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F6" w:rsidRDefault="00E75EF6" w:rsidP="00E75EF6">
      <w:pPr>
        <w:spacing w:line="276" w:lineRule="auto"/>
        <w:ind w:left="-993" w:firstLine="284"/>
        <w:jc w:val="both"/>
        <w:rPr>
          <w:spacing w:val="-1"/>
          <w:sz w:val="28"/>
          <w:szCs w:val="28"/>
        </w:rPr>
      </w:pPr>
    </w:p>
    <w:p w:rsidR="000933C8" w:rsidRDefault="00E75EF6" w:rsidP="00E75EF6">
      <w:pPr>
        <w:spacing w:line="276" w:lineRule="auto"/>
        <w:ind w:left="-993" w:firstLine="284"/>
        <w:jc w:val="both"/>
        <w:rPr>
          <w:sz w:val="28"/>
          <w:szCs w:val="28"/>
        </w:rPr>
      </w:pPr>
      <w:r w:rsidRPr="00E75EF6">
        <w:rPr>
          <w:spacing w:val="-1"/>
          <w:sz w:val="28"/>
          <w:szCs w:val="28"/>
        </w:rPr>
        <w:t>13.12.2018 года на заседании Совета Тюлячинского муниципального района</w:t>
      </w:r>
      <w:r>
        <w:rPr>
          <w:spacing w:val="-1"/>
          <w:sz w:val="28"/>
          <w:szCs w:val="28"/>
        </w:rPr>
        <w:t xml:space="preserve"> рассмотрен вопрос: «</w:t>
      </w:r>
      <w:r w:rsidR="000933C8" w:rsidRPr="00E21904">
        <w:rPr>
          <w:rFonts w:eastAsia="Calibri"/>
          <w:sz w:val="28"/>
          <w:szCs w:val="28"/>
        </w:rPr>
        <w:t xml:space="preserve">О ходе реализации </w:t>
      </w:r>
      <w:r w:rsidR="000933C8" w:rsidRPr="00E21904">
        <w:rPr>
          <w:sz w:val="28"/>
          <w:szCs w:val="28"/>
        </w:rPr>
        <w:t>программы «Профилактика терроризма и экстремизма в Тюлячинском муниципальном районе на 2018-2020 годы».</w:t>
      </w:r>
    </w:p>
    <w:p w:rsidR="001D0BE0" w:rsidRDefault="001D0BE0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</w:t>
      </w:r>
      <w:r w:rsidRPr="00E21904">
        <w:rPr>
          <w:rStyle w:val="a5"/>
          <w:color w:val="auto"/>
          <w:sz w:val="28"/>
          <w:szCs w:val="28"/>
          <w:u w:val="none"/>
        </w:rPr>
        <w:t>остановлением Исполнительного комитета</w:t>
      </w:r>
      <w:r>
        <w:rPr>
          <w:rStyle w:val="a5"/>
          <w:color w:val="auto"/>
          <w:sz w:val="28"/>
          <w:szCs w:val="28"/>
          <w:u w:val="none"/>
        </w:rPr>
        <w:t xml:space="preserve"> района от 22.12.2017 г. № 791 утверждена </w:t>
      </w:r>
      <w:hyperlink r:id="rId7" w:history="1">
        <w:r w:rsidR="00E21904" w:rsidRPr="00E21904">
          <w:rPr>
            <w:rStyle w:val="a5"/>
            <w:color w:val="auto"/>
            <w:sz w:val="28"/>
            <w:szCs w:val="28"/>
            <w:u w:val="none"/>
          </w:rPr>
          <w:t xml:space="preserve"> муниципальн</w:t>
        </w:r>
        <w:r>
          <w:rPr>
            <w:rStyle w:val="a5"/>
            <w:color w:val="auto"/>
            <w:sz w:val="28"/>
            <w:szCs w:val="28"/>
            <w:u w:val="none"/>
          </w:rPr>
          <w:t>ая программа</w:t>
        </w:r>
        <w:r w:rsidR="00E21904" w:rsidRPr="00E21904">
          <w:rPr>
            <w:rStyle w:val="a5"/>
            <w:color w:val="auto"/>
            <w:sz w:val="28"/>
            <w:szCs w:val="28"/>
            <w:u w:val="none"/>
          </w:rPr>
          <w:t xml:space="preserve"> «Профилактика терроризма и экстремизма в Тюлячинском муниципальном районе на 2018-2020 годы»</w:t>
        </w:r>
      </w:hyperlink>
      <w:r>
        <w:rPr>
          <w:rStyle w:val="a5"/>
          <w:color w:val="auto"/>
          <w:sz w:val="28"/>
          <w:szCs w:val="28"/>
          <w:u w:val="none"/>
        </w:rPr>
        <w:t>.</w:t>
      </w:r>
    </w:p>
    <w:p w:rsidR="001D0BE0" w:rsidRDefault="001D0BE0" w:rsidP="001D0BE0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Программа определяет три цели: в том числе </w:t>
      </w:r>
      <w:r w:rsidRPr="006A551B">
        <w:rPr>
          <w:sz w:val="28"/>
          <w:szCs w:val="28"/>
        </w:rPr>
        <w:t>повышение уровня защищенности жизни и спокойствия граждан, своевременное осуществление информационно-пропагандистских мероприятий по разъяснению сущности терроризма и его общественной опасности, снижение уровня радикализации различных групп населения, прежде всего молодежи, и недопущение их вовлечения в террористическую и экстремистскую деятельность.</w:t>
      </w:r>
    </w:p>
    <w:p w:rsidR="0041173E" w:rsidRDefault="0041173E" w:rsidP="0041173E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является: </w:t>
      </w:r>
      <w:r w:rsidR="00183AC7">
        <w:rPr>
          <w:sz w:val="28"/>
          <w:szCs w:val="28"/>
        </w:rPr>
        <w:t xml:space="preserve">укрепление межнационального </w:t>
      </w:r>
      <w:r w:rsidRPr="006A551B">
        <w:rPr>
          <w:sz w:val="28"/>
          <w:szCs w:val="28"/>
        </w:rPr>
        <w:t>и  межконфессионального согласия, профилактика и предотвращение конфликтов на  социальной,  этническ</w:t>
      </w:r>
      <w:r>
        <w:rPr>
          <w:sz w:val="28"/>
          <w:szCs w:val="28"/>
        </w:rPr>
        <w:t xml:space="preserve">ой   и   конфессиональной почве, </w:t>
      </w:r>
      <w:r w:rsidRPr="006A551B">
        <w:rPr>
          <w:sz w:val="28"/>
          <w:szCs w:val="28"/>
        </w:rPr>
        <w:t>формирование общественного  мнения, направленного на создание  атмосферы  нетерпимости  населения  к проявлениям  террористической   и   экстремистской идеологии</w:t>
      </w:r>
      <w:r>
        <w:rPr>
          <w:sz w:val="28"/>
          <w:szCs w:val="28"/>
        </w:rPr>
        <w:t>.</w:t>
      </w:r>
    </w:p>
    <w:p w:rsidR="0041173E" w:rsidRDefault="0041173E" w:rsidP="0041173E">
      <w:pPr>
        <w:spacing w:line="276" w:lineRule="auto"/>
        <w:ind w:left="-993" w:firstLine="284"/>
        <w:jc w:val="both"/>
        <w:rPr>
          <w:sz w:val="28"/>
          <w:szCs w:val="28"/>
        </w:rPr>
      </w:pPr>
      <w:r w:rsidRPr="006A551B">
        <w:rPr>
          <w:sz w:val="28"/>
          <w:szCs w:val="28"/>
        </w:rPr>
        <w:t>Объем финансирования программы составляет 270 тыс. рублей за счет средств бюджета Тюлячинского муниципального района, в том числе:</w:t>
      </w:r>
      <w:r>
        <w:rPr>
          <w:sz w:val="28"/>
          <w:szCs w:val="28"/>
        </w:rPr>
        <w:t xml:space="preserve"> в 2018 г. – 90 тыс. рублей,  </w:t>
      </w:r>
      <w:r w:rsidRPr="006A551B">
        <w:rPr>
          <w:sz w:val="28"/>
          <w:szCs w:val="28"/>
        </w:rPr>
        <w:t>в 201</w:t>
      </w:r>
      <w:r>
        <w:rPr>
          <w:sz w:val="28"/>
          <w:szCs w:val="28"/>
        </w:rPr>
        <w:t xml:space="preserve">9 г. – 90 тыс. рублей, </w:t>
      </w:r>
      <w:r w:rsidRPr="006A551B">
        <w:rPr>
          <w:sz w:val="28"/>
          <w:szCs w:val="28"/>
        </w:rPr>
        <w:t>в 2020 г. – 90 тыс. рублей.</w:t>
      </w:r>
    </w:p>
    <w:p w:rsidR="0041173E" w:rsidRPr="006A551B" w:rsidRDefault="0041173E" w:rsidP="0041173E">
      <w:pPr>
        <w:spacing w:line="276" w:lineRule="auto"/>
        <w:ind w:left="-993" w:firstLine="284"/>
        <w:jc w:val="both"/>
        <w:rPr>
          <w:sz w:val="28"/>
          <w:szCs w:val="28"/>
        </w:rPr>
      </w:pPr>
      <w:r w:rsidRPr="006A551B">
        <w:rPr>
          <w:sz w:val="28"/>
          <w:szCs w:val="28"/>
        </w:rPr>
        <w:t>Выполнение мероприятий программы позволит:</w:t>
      </w:r>
      <w:r>
        <w:rPr>
          <w:sz w:val="28"/>
          <w:szCs w:val="28"/>
        </w:rPr>
        <w:t xml:space="preserve"> </w:t>
      </w:r>
      <w:r w:rsidRPr="006A551B">
        <w:rPr>
          <w:sz w:val="28"/>
          <w:szCs w:val="28"/>
        </w:rPr>
        <w:t>совершенствовать формы и методы работы органов местного самоуправления, исполнителей программы по профилактике терроризма и экстремизма, укреплять и культивировать в молодежной среде атмосферу межэтнич</w:t>
      </w:r>
      <w:r>
        <w:rPr>
          <w:sz w:val="28"/>
          <w:szCs w:val="28"/>
        </w:rPr>
        <w:t xml:space="preserve">еского согласия и толерантности, </w:t>
      </w:r>
      <w:r w:rsidRPr="006A551B">
        <w:rPr>
          <w:sz w:val="28"/>
          <w:szCs w:val="28"/>
        </w:rPr>
        <w:t>организовать адресную профилактическую работу с лицами, наиболее уязвимыми для идеологии терроризма.</w:t>
      </w:r>
    </w:p>
    <w:p w:rsidR="001D0BE0" w:rsidRDefault="00906845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Всего в программу включены 45 мероприятий, исполнителями являются 55 субъектов, в том числе органы местного самоуправления района, сельских поселений, образовательные учреждения, учреждения культуры, здравоохранения, социальной защиты, правоохранительные органы.</w:t>
      </w:r>
    </w:p>
    <w:p w:rsidR="00906845" w:rsidRDefault="00183AC7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В 2018 году </w:t>
      </w:r>
      <w:r w:rsidR="000C24BD">
        <w:rPr>
          <w:rStyle w:val="a5"/>
          <w:color w:val="auto"/>
          <w:sz w:val="28"/>
          <w:szCs w:val="28"/>
          <w:u w:val="none"/>
        </w:rPr>
        <w:t>в</w:t>
      </w:r>
      <w:r w:rsidR="00A056D6">
        <w:rPr>
          <w:rStyle w:val="a5"/>
          <w:color w:val="auto"/>
          <w:sz w:val="28"/>
          <w:szCs w:val="28"/>
          <w:u w:val="none"/>
        </w:rPr>
        <w:t xml:space="preserve"> сфере образования предусмотрено выполнение </w:t>
      </w:r>
      <w:r w:rsidR="000C24BD">
        <w:rPr>
          <w:rStyle w:val="a5"/>
          <w:color w:val="auto"/>
          <w:sz w:val="28"/>
          <w:szCs w:val="28"/>
          <w:u w:val="none"/>
        </w:rPr>
        <w:t>23 мероприяти</w:t>
      </w:r>
      <w:r>
        <w:rPr>
          <w:rStyle w:val="a5"/>
          <w:color w:val="auto"/>
          <w:sz w:val="28"/>
          <w:szCs w:val="28"/>
          <w:u w:val="none"/>
        </w:rPr>
        <w:t>й</w:t>
      </w:r>
      <w:r w:rsidR="000C24BD">
        <w:rPr>
          <w:rStyle w:val="a5"/>
          <w:color w:val="auto"/>
          <w:sz w:val="28"/>
          <w:szCs w:val="28"/>
          <w:u w:val="none"/>
        </w:rPr>
        <w:t xml:space="preserve">, в сфере культуры 19 мероприятий, в сфере работы с молодежью 17 мероприятий, в сфере здравоохранения и социальной защиты </w:t>
      </w:r>
      <w:r>
        <w:rPr>
          <w:rStyle w:val="a5"/>
          <w:color w:val="auto"/>
          <w:sz w:val="28"/>
          <w:szCs w:val="28"/>
          <w:u w:val="none"/>
        </w:rPr>
        <w:t>4</w:t>
      </w:r>
      <w:r w:rsidR="000C24BD">
        <w:rPr>
          <w:rStyle w:val="a5"/>
          <w:color w:val="auto"/>
          <w:sz w:val="28"/>
          <w:szCs w:val="28"/>
          <w:u w:val="none"/>
        </w:rPr>
        <w:t>, на уровне сельских поселений 6 и 8 мероприятий религиозными организациями</w:t>
      </w:r>
      <w:r>
        <w:rPr>
          <w:rStyle w:val="a5"/>
          <w:color w:val="auto"/>
          <w:sz w:val="28"/>
          <w:szCs w:val="28"/>
          <w:u w:val="none"/>
        </w:rPr>
        <w:t>, местные СМИ – 3.</w:t>
      </w:r>
      <w:r w:rsidR="000C24BD">
        <w:rPr>
          <w:rStyle w:val="a5"/>
          <w:color w:val="auto"/>
          <w:sz w:val="28"/>
          <w:szCs w:val="28"/>
          <w:u w:val="none"/>
        </w:rPr>
        <w:t xml:space="preserve">  По состоянию на сегодняшний день, программные мероприятия выполняются. </w:t>
      </w:r>
    </w:p>
    <w:p w:rsidR="00E75EF6" w:rsidRDefault="005C5040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pacing w:val="-1"/>
          <w:sz w:val="28"/>
          <w:szCs w:val="28"/>
        </w:rPr>
        <w:t xml:space="preserve"> </w:t>
      </w:r>
      <w:r w:rsidR="000C24BD">
        <w:rPr>
          <w:rStyle w:val="a5"/>
          <w:color w:val="auto"/>
          <w:sz w:val="28"/>
          <w:szCs w:val="28"/>
          <w:u w:val="none"/>
        </w:rPr>
        <w:t>Планомерно решается вопрос оснащенности муниципальных учреждений оборудованием</w:t>
      </w:r>
      <w:r w:rsidR="00E75EF6">
        <w:rPr>
          <w:rStyle w:val="a5"/>
          <w:color w:val="auto"/>
          <w:sz w:val="28"/>
          <w:szCs w:val="28"/>
          <w:u w:val="none"/>
        </w:rPr>
        <w:t xml:space="preserve"> антитерористической защиты:</w:t>
      </w:r>
    </w:p>
    <w:p w:rsidR="00E75EF6" w:rsidRDefault="00E75EF6" w:rsidP="00E75EF6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8"/>
          <w:szCs w:val="28"/>
        </w:rPr>
        <w:t xml:space="preserve"> первом квартале 2018 года приобретено 28 ручных металлоис</w:t>
      </w:r>
      <w:r>
        <w:rPr>
          <w:sz w:val="28"/>
          <w:szCs w:val="28"/>
        </w:rPr>
        <w:t>кателей, на сумму 34 тыс.рублей;</w:t>
      </w:r>
    </w:p>
    <w:p w:rsidR="00E75EF6" w:rsidRDefault="00E75EF6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</w:p>
    <w:p w:rsidR="005C5040" w:rsidRDefault="00E75EF6" w:rsidP="00E21904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- </w:t>
      </w:r>
      <w:r w:rsidR="000C24BD">
        <w:rPr>
          <w:rStyle w:val="a5"/>
          <w:color w:val="auto"/>
          <w:sz w:val="28"/>
          <w:szCs w:val="28"/>
          <w:u w:val="none"/>
        </w:rPr>
        <w:t>по состоянию на 1 декабря 2018 года из</w:t>
      </w:r>
      <w:r w:rsidR="000C24BD" w:rsidRPr="00E21904">
        <w:rPr>
          <w:sz w:val="28"/>
          <w:szCs w:val="28"/>
        </w:rPr>
        <w:t xml:space="preserve"> бюджета района выделено: </w:t>
      </w:r>
      <w:r w:rsidR="00D00333">
        <w:rPr>
          <w:sz w:val="28"/>
          <w:szCs w:val="28"/>
        </w:rPr>
        <w:t xml:space="preserve">на </w:t>
      </w:r>
      <w:r w:rsidR="000C24BD" w:rsidRPr="00E21904">
        <w:rPr>
          <w:sz w:val="28"/>
          <w:szCs w:val="28"/>
        </w:rPr>
        <w:t>установк</w:t>
      </w:r>
      <w:r w:rsidR="00D00333">
        <w:rPr>
          <w:sz w:val="28"/>
          <w:szCs w:val="28"/>
        </w:rPr>
        <w:t>у кнопок тревожной сигнализации</w:t>
      </w:r>
      <w:r w:rsidR="000C24BD" w:rsidRPr="00E21904">
        <w:rPr>
          <w:sz w:val="28"/>
          <w:szCs w:val="28"/>
        </w:rPr>
        <w:t xml:space="preserve"> в 11 образовательных учреждениях - 162 530,50 руб.  Услуги охраны в 9 образовательных учреждениях  - 34 234,20 руб.,  техническое обслуживание </w:t>
      </w:r>
      <w:r w:rsidR="00D00333">
        <w:rPr>
          <w:sz w:val="28"/>
          <w:szCs w:val="28"/>
        </w:rPr>
        <w:t>кнопок тревожной сигнализации</w:t>
      </w:r>
      <w:r w:rsidR="000C24BD" w:rsidRPr="00E21904">
        <w:rPr>
          <w:sz w:val="28"/>
          <w:szCs w:val="28"/>
        </w:rPr>
        <w:t xml:space="preserve"> в 9 образователь</w:t>
      </w:r>
      <w:r>
        <w:rPr>
          <w:sz w:val="28"/>
          <w:szCs w:val="28"/>
        </w:rPr>
        <w:t>ных учреждениях - 9 298,08 руб.;</w:t>
      </w:r>
    </w:p>
    <w:p w:rsidR="005C5040" w:rsidRDefault="00E75EF6" w:rsidP="00E21904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bookmarkStart w:id="0" w:name="_GoBack"/>
      <w:bookmarkEnd w:id="0"/>
      <w:r w:rsidR="000C24BD" w:rsidRPr="00E21904">
        <w:rPr>
          <w:sz w:val="28"/>
          <w:szCs w:val="28"/>
        </w:rPr>
        <w:t>з бюджета Республики Татарстан бюджету району выделена субсидия в размере 538 тыс. рублей, на приобретение кнопки экстренного вызова для 16 образовательных организаций  и системы контроля доступа (турникетами) школы в районном центре Тюлячи.</w:t>
      </w:r>
    </w:p>
    <w:p w:rsidR="00D00333" w:rsidRDefault="00D00333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Однако остается не решенным вопрос по оснащению образовательных организаций камерами видеонаблюдения, в настоящее время камерами оснащены только Тюлячинская и Старозюринская школа.</w:t>
      </w:r>
      <w:r w:rsidR="00B35793">
        <w:rPr>
          <w:sz w:val="28"/>
          <w:szCs w:val="28"/>
        </w:rPr>
        <w:t xml:space="preserve"> Учреждения культуры также должны быть оснащены средствами защиты.</w:t>
      </w:r>
    </w:p>
    <w:p w:rsidR="000C24BD" w:rsidRDefault="00B35793" w:rsidP="00E21904">
      <w:pPr>
        <w:spacing w:line="276" w:lineRule="auto"/>
        <w:ind w:left="-993" w:firstLine="284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pacing w:val="-1"/>
          <w:sz w:val="28"/>
          <w:szCs w:val="28"/>
        </w:rPr>
        <w:t xml:space="preserve"> </w:t>
      </w:r>
      <w:r w:rsidR="000C24BD">
        <w:rPr>
          <w:sz w:val="28"/>
          <w:szCs w:val="28"/>
        </w:rPr>
        <w:t>В</w:t>
      </w:r>
      <w:r w:rsidR="000C24BD" w:rsidRPr="00E21904">
        <w:rPr>
          <w:sz w:val="28"/>
          <w:szCs w:val="28"/>
        </w:rPr>
        <w:t xml:space="preserve"> 2018 года организован контроль за ходом исполнения </w:t>
      </w:r>
      <w:r w:rsidR="000C24BD" w:rsidRPr="00E21904">
        <w:rPr>
          <w:spacing w:val="-10"/>
          <w:sz w:val="28"/>
          <w:szCs w:val="28"/>
        </w:rPr>
        <w:t>поручений</w:t>
      </w:r>
      <w:r w:rsidR="000C24BD" w:rsidRPr="00E21904">
        <w:rPr>
          <w:sz w:val="28"/>
          <w:szCs w:val="28"/>
        </w:rPr>
        <w:t xml:space="preserve"> антитеррористической комиссии в Республике  Татарстан, всего протокольных поручений было 15, все выполнены в установленные сроки.   </w:t>
      </w:r>
    </w:p>
    <w:p w:rsidR="000C24BD" w:rsidRPr="00E21904" w:rsidRDefault="00A815EE" w:rsidP="000C24BD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C24BD" w:rsidRPr="000C24BD">
        <w:rPr>
          <w:sz w:val="28"/>
          <w:szCs w:val="28"/>
        </w:rPr>
        <w:t xml:space="preserve">На территории района действует 33 религиозных организаций из них: мусульманских - 29, православных – 4. </w:t>
      </w:r>
      <w:r w:rsidR="000C24BD" w:rsidRPr="00E21904">
        <w:rPr>
          <w:sz w:val="28"/>
          <w:szCs w:val="28"/>
        </w:rPr>
        <w:t xml:space="preserve">Деятельность нетрадиционных религиозных организаций на территории района не выявлено. Общий прогноз развития религиозной ситуации в районе – положительный, в русле традиционных религий. </w:t>
      </w:r>
    </w:p>
    <w:p w:rsidR="000C24BD" w:rsidRDefault="000C24BD" w:rsidP="000C24BD">
      <w:pPr>
        <w:spacing w:line="276" w:lineRule="auto"/>
        <w:ind w:left="-993" w:firstLine="284"/>
        <w:jc w:val="both"/>
        <w:rPr>
          <w:iCs/>
          <w:sz w:val="28"/>
          <w:szCs w:val="28"/>
        </w:rPr>
      </w:pPr>
      <w:r w:rsidRPr="00E21904">
        <w:rPr>
          <w:sz w:val="28"/>
          <w:szCs w:val="28"/>
        </w:rPr>
        <w:t>Основную долю мигрантов, находящихся на территории района, составляют граждане государств-участников СНГ. За истекший период на миграционный учет по месту жительства поставлено 16 иностранных граждан (в 2017 году – 19). На миграционный учет по месту пребывания в Тюлячинском районе поставлено 291 временно пребывающих иностранных граждан (в 2017 году -271). В порядке продления на миграционный учет поставлено 110 иностранных граждан (в 2017 году -117</w:t>
      </w:r>
      <w:r w:rsidRPr="00E21904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E21904">
        <w:rPr>
          <w:sz w:val="28"/>
          <w:szCs w:val="28"/>
        </w:rPr>
        <w:t xml:space="preserve">Наибольшее число иностранных граждан и лиц без гражданства по видам на жительство проживает в следующих населенных пунктах: с.Максабаш, с.Алан, дер.Верхние Кибякози , с.Тюлячи. По сведениям отделения МВД России по Тюлячинскому району оперативная обстановка в  Тюлячинском районе, связанная с пребыванием на территории иностранных граждан, стабильная, и не оказывает влияния на криминогенную обстановку в районе, </w:t>
      </w:r>
      <w:r w:rsidRPr="00E21904">
        <w:rPr>
          <w:bCs/>
          <w:sz w:val="28"/>
          <w:szCs w:val="28"/>
        </w:rPr>
        <w:t xml:space="preserve">иностранными гражданами в Тюлячинском районе   преступления не совершено. </w:t>
      </w:r>
      <w:r w:rsidRPr="00E21904">
        <w:rPr>
          <w:iCs/>
          <w:sz w:val="28"/>
          <w:szCs w:val="28"/>
        </w:rPr>
        <w:t xml:space="preserve">В отношении иностранных граждан  преступление не совершено. </w:t>
      </w:r>
    </w:p>
    <w:p w:rsidR="000933C8" w:rsidRPr="00E21904" w:rsidRDefault="000C24BD" w:rsidP="00E21904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Необходимо отметить</w:t>
      </w:r>
      <w:r w:rsidR="00183AC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</w:t>
      </w:r>
      <w:r w:rsidR="000933C8" w:rsidRPr="00E21904">
        <w:rPr>
          <w:sz w:val="28"/>
          <w:szCs w:val="28"/>
        </w:rPr>
        <w:t>о сведениям отделения МВД России по Тюлячинскому району в</w:t>
      </w:r>
      <w:r w:rsidR="00946B97" w:rsidRPr="00E21904">
        <w:rPr>
          <w:sz w:val="28"/>
          <w:szCs w:val="28"/>
        </w:rPr>
        <w:t xml:space="preserve">сего по общей преступности </w:t>
      </w:r>
      <w:r w:rsidR="009C6E35" w:rsidRPr="00E21904">
        <w:rPr>
          <w:sz w:val="28"/>
          <w:szCs w:val="28"/>
        </w:rPr>
        <w:t xml:space="preserve">за </w:t>
      </w:r>
      <w:r w:rsidR="00183AC7">
        <w:rPr>
          <w:sz w:val="28"/>
          <w:szCs w:val="28"/>
        </w:rPr>
        <w:t>11 месяцев</w:t>
      </w:r>
      <w:r w:rsidR="009C6E35" w:rsidRPr="00E21904">
        <w:rPr>
          <w:sz w:val="28"/>
          <w:szCs w:val="28"/>
        </w:rPr>
        <w:t xml:space="preserve"> </w:t>
      </w:r>
      <w:r w:rsidR="00946B97" w:rsidRPr="00E21904">
        <w:rPr>
          <w:sz w:val="28"/>
          <w:szCs w:val="28"/>
        </w:rPr>
        <w:t xml:space="preserve">2018 года </w:t>
      </w:r>
      <w:r w:rsidR="00946B97" w:rsidRPr="00183AC7">
        <w:rPr>
          <w:sz w:val="28"/>
          <w:szCs w:val="28"/>
        </w:rPr>
        <w:t>зарегистрировано</w:t>
      </w:r>
      <w:r w:rsidR="00A002EC" w:rsidRPr="00183AC7">
        <w:rPr>
          <w:sz w:val="28"/>
          <w:szCs w:val="28"/>
        </w:rPr>
        <w:t xml:space="preserve"> </w:t>
      </w:r>
      <w:r w:rsidR="00183AC7" w:rsidRPr="00183AC7">
        <w:rPr>
          <w:sz w:val="28"/>
          <w:szCs w:val="28"/>
        </w:rPr>
        <w:t>79</w:t>
      </w:r>
      <w:r w:rsidR="00A002EC" w:rsidRPr="00E21904">
        <w:rPr>
          <w:sz w:val="28"/>
          <w:szCs w:val="28"/>
        </w:rPr>
        <w:t xml:space="preserve"> преступлений, что на </w:t>
      </w:r>
      <w:r w:rsidR="00183AC7">
        <w:rPr>
          <w:sz w:val="28"/>
          <w:szCs w:val="28"/>
        </w:rPr>
        <w:t>36</w:t>
      </w:r>
      <w:r w:rsidR="009C6E35" w:rsidRPr="00E21904">
        <w:rPr>
          <w:sz w:val="28"/>
          <w:szCs w:val="28"/>
        </w:rPr>
        <w:t>,</w:t>
      </w:r>
      <w:r w:rsidR="00183AC7">
        <w:rPr>
          <w:sz w:val="28"/>
          <w:szCs w:val="28"/>
        </w:rPr>
        <w:t>2 процента</w:t>
      </w:r>
      <w:r w:rsidR="009C6E35" w:rsidRPr="00E21904">
        <w:rPr>
          <w:sz w:val="28"/>
          <w:szCs w:val="28"/>
        </w:rPr>
        <w:t xml:space="preserve"> </w:t>
      </w:r>
      <w:r w:rsidR="00A002EC" w:rsidRPr="00E21904">
        <w:rPr>
          <w:sz w:val="28"/>
          <w:szCs w:val="28"/>
        </w:rPr>
        <w:t xml:space="preserve">больше, чем за </w:t>
      </w:r>
      <w:r w:rsidR="009C6E35" w:rsidRPr="00E21904">
        <w:rPr>
          <w:sz w:val="28"/>
          <w:szCs w:val="28"/>
        </w:rPr>
        <w:t>в 2017 году</w:t>
      </w:r>
      <w:r w:rsidR="000933C8" w:rsidRPr="00E21904">
        <w:rPr>
          <w:sz w:val="28"/>
          <w:szCs w:val="28"/>
        </w:rPr>
        <w:t xml:space="preserve"> - </w:t>
      </w:r>
      <w:r w:rsidR="009C6E35" w:rsidRPr="00E21904">
        <w:rPr>
          <w:sz w:val="28"/>
          <w:szCs w:val="28"/>
        </w:rPr>
        <w:t>5</w:t>
      </w:r>
      <w:r w:rsidR="00183AC7">
        <w:rPr>
          <w:sz w:val="28"/>
          <w:szCs w:val="28"/>
        </w:rPr>
        <w:t>8</w:t>
      </w:r>
      <w:r w:rsidR="009C6E35" w:rsidRPr="00E21904">
        <w:rPr>
          <w:sz w:val="28"/>
          <w:szCs w:val="28"/>
        </w:rPr>
        <w:t>.</w:t>
      </w:r>
      <w:r w:rsidR="000933C8" w:rsidRPr="00E21904">
        <w:rPr>
          <w:sz w:val="28"/>
          <w:szCs w:val="28"/>
        </w:rPr>
        <w:t xml:space="preserve"> </w:t>
      </w:r>
      <w:r w:rsidR="00946B97" w:rsidRPr="00E21904">
        <w:rPr>
          <w:sz w:val="28"/>
          <w:szCs w:val="28"/>
        </w:rPr>
        <w:t xml:space="preserve">Уголовные дела </w:t>
      </w:r>
      <w:r w:rsidR="00946B97" w:rsidRPr="00E21904">
        <w:rPr>
          <w:sz w:val="28"/>
          <w:szCs w:val="28"/>
        </w:rPr>
        <w:lastRenderedPageBreak/>
        <w:t xml:space="preserve">по преступлениям </w:t>
      </w:r>
      <w:r w:rsidR="00A002EC" w:rsidRPr="00E21904">
        <w:rPr>
          <w:sz w:val="28"/>
          <w:szCs w:val="28"/>
        </w:rPr>
        <w:t>террористического или экстремистского характера н</w:t>
      </w:r>
      <w:r w:rsidR="00946B97" w:rsidRPr="00E21904">
        <w:rPr>
          <w:sz w:val="28"/>
          <w:szCs w:val="28"/>
        </w:rPr>
        <w:t xml:space="preserve">е возбуждались, к административной ответственности лица не привлекались. </w:t>
      </w:r>
    </w:p>
    <w:p w:rsidR="000933C8" w:rsidRDefault="00A815EE" w:rsidP="00E75EF6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E21904">
        <w:rPr>
          <w:sz w:val="28"/>
          <w:szCs w:val="28"/>
        </w:rPr>
        <w:t xml:space="preserve"> </w:t>
      </w:r>
      <w:r w:rsidR="00183AC7">
        <w:rPr>
          <w:sz w:val="28"/>
          <w:szCs w:val="28"/>
        </w:rPr>
        <w:t>В п</w:t>
      </w:r>
      <w:r w:rsidR="000C24BD" w:rsidRPr="00183AC7">
        <w:rPr>
          <w:sz w:val="28"/>
          <w:szCs w:val="28"/>
        </w:rPr>
        <w:t>рограммны</w:t>
      </w:r>
      <w:r w:rsidR="00183AC7">
        <w:rPr>
          <w:sz w:val="28"/>
          <w:szCs w:val="28"/>
        </w:rPr>
        <w:t>х</w:t>
      </w:r>
      <w:r w:rsidR="000C24BD" w:rsidRPr="00183AC7">
        <w:rPr>
          <w:sz w:val="28"/>
          <w:szCs w:val="28"/>
        </w:rPr>
        <w:t xml:space="preserve"> мероприятия</w:t>
      </w:r>
      <w:r w:rsidR="00183AC7">
        <w:rPr>
          <w:sz w:val="28"/>
          <w:szCs w:val="28"/>
        </w:rPr>
        <w:t>х</w:t>
      </w:r>
      <w:r w:rsidR="000C24BD" w:rsidRPr="00183AC7">
        <w:rPr>
          <w:sz w:val="28"/>
          <w:szCs w:val="28"/>
        </w:rPr>
        <w:t xml:space="preserve"> по повышению квалификации работников </w:t>
      </w:r>
      <w:r w:rsidR="000C24BD" w:rsidRPr="00D00333">
        <w:rPr>
          <w:sz w:val="28"/>
          <w:szCs w:val="28"/>
        </w:rPr>
        <w:t>муниципальных учреждений в 2018 году прошли</w:t>
      </w:r>
      <w:r w:rsidR="00183AC7" w:rsidRPr="00D00333">
        <w:rPr>
          <w:sz w:val="28"/>
          <w:szCs w:val="28"/>
        </w:rPr>
        <w:t xml:space="preserve"> 10 человек</w:t>
      </w:r>
      <w:r>
        <w:rPr>
          <w:sz w:val="28"/>
          <w:szCs w:val="28"/>
        </w:rPr>
        <w:t>.</w:t>
      </w:r>
    </w:p>
    <w:p w:rsidR="00E75EF6" w:rsidRDefault="00E75EF6" w:rsidP="00E75EF6">
      <w:pPr>
        <w:spacing w:line="276" w:lineRule="auto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принято соответствующее решение.</w:t>
      </w:r>
    </w:p>
    <w:p w:rsidR="00E75EF6" w:rsidRPr="00E21904" w:rsidRDefault="00E75EF6" w:rsidP="00E75EF6">
      <w:pPr>
        <w:spacing w:line="276" w:lineRule="auto"/>
        <w:ind w:left="-993" w:firstLine="284"/>
        <w:jc w:val="both"/>
        <w:rPr>
          <w:sz w:val="28"/>
          <w:szCs w:val="28"/>
        </w:rPr>
      </w:pPr>
    </w:p>
    <w:p w:rsidR="000933C8" w:rsidRPr="00E21904" w:rsidRDefault="000933C8" w:rsidP="00E2190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3" w:color="FFFFFF"/>
        </w:pBdr>
        <w:spacing w:line="276" w:lineRule="auto"/>
        <w:ind w:firstLine="709"/>
        <w:jc w:val="both"/>
        <w:rPr>
          <w:sz w:val="28"/>
          <w:szCs w:val="28"/>
        </w:rPr>
      </w:pPr>
    </w:p>
    <w:p w:rsidR="00E4272D" w:rsidRPr="00E21904" w:rsidRDefault="00E4272D" w:rsidP="00E2190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3" w:color="FFFFFF"/>
        </w:pBdr>
        <w:spacing w:line="276" w:lineRule="auto"/>
        <w:ind w:firstLine="709"/>
        <w:jc w:val="right"/>
        <w:rPr>
          <w:sz w:val="28"/>
          <w:szCs w:val="28"/>
        </w:rPr>
      </w:pPr>
    </w:p>
    <w:p w:rsidR="00842881" w:rsidRPr="00946B97" w:rsidRDefault="00946B97" w:rsidP="00CA71CF">
      <w:pPr>
        <w:jc w:val="right"/>
      </w:pPr>
      <w:r w:rsidRPr="00946B97">
        <w:rPr>
          <w:sz w:val="28"/>
          <w:szCs w:val="28"/>
        </w:rPr>
        <w:t xml:space="preserve">                                                </w:t>
      </w:r>
    </w:p>
    <w:sectPr w:rsidR="00842881" w:rsidRPr="009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E3" w:rsidRDefault="00342CE3" w:rsidP="00541FBB">
      <w:r>
        <w:separator/>
      </w:r>
    </w:p>
  </w:endnote>
  <w:endnote w:type="continuationSeparator" w:id="0">
    <w:p w:rsidR="00342CE3" w:rsidRDefault="00342CE3" w:rsidP="0054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E3" w:rsidRDefault="00342CE3" w:rsidP="00541FBB">
      <w:r>
        <w:separator/>
      </w:r>
    </w:p>
  </w:footnote>
  <w:footnote w:type="continuationSeparator" w:id="0">
    <w:p w:rsidR="00342CE3" w:rsidRDefault="00342CE3" w:rsidP="0054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AED"/>
    <w:multiLevelType w:val="singleLevel"/>
    <w:tmpl w:val="2294E1BE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01D13A4"/>
    <w:multiLevelType w:val="multilevel"/>
    <w:tmpl w:val="6EE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0262"/>
    <w:multiLevelType w:val="singleLevel"/>
    <w:tmpl w:val="2326CB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1"/>
    <w:rsid w:val="00016445"/>
    <w:rsid w:val="0002412F"/>
    <w:rsid w:val="00033DC9"/>
    <w:rsid w:val="00034552"/>
    <w:rsid w:val="000529BE"/>
    <w:rsid w:val="000609E0"/>
    <w:rsid w:val="000638B8"/>
    <w:rsid w:val="000933C8"/>
    <w:rsid w:val="00093CEB"/>
    <w:rsid w:val="000C24BD"/>
    <w:rsid w:val="00167BC2"/>
    <w:rsid w:val="00183AC7"/>
    <w:rsid w:val="00194B58"/>
    <w:rsid w:val="001C3011"/>
    <w:rsid w:val="001D0BE0"/>
    <w:rsid w:val="001F49C4"/>
    <w:rsid w:val="00207838"/>
    <w:rsid w:val="00240902"/>
    <w:rsid w:val="00262F0D"/>
    <w:rsid w:val="002D4B2A"/>
    <w:rsid w:val="00342CE3"/>
    <w:rsid w:val="0035259A"/>
    <w:rsid w:val="003A3296"/>
    <w:rsid w:val="003E0FAB"/>
    <w:rsid w:val="003F2CBD"/>
    <w:rsid w:val="0041173E"/>
    <w:rsid w:val="00443753"/>
    <w:rsid w:val="00541FBB"/>
    <w:rsid w:val="00594D1B"/>
    <w:rsid w:val="005C5040"/>
    <w:rsid w:val="006C3323"/>
    <w:rsid w:val="00766635"/>
    <w:rsid w:val="00776060"/>
    <w:rsid w:val="007C3AB3"/>
    <w:rsid w:val="00842881"/>
    <w:rsid w:val="008E2D20"/>
    <w:rsid w:val="00906845"/>
    <w:rsid w:val="00946B97"/>
    <w:rsid w:val="0097488C"/>
    <w:rsid w:val="009A1DBC"/>
    <w:rsid w:val="009C6E35"/>
    <w:rsid w:val="009E2B50"/>
    <w:rsid w:val="00A002EC"/>
    <w:rsid w:val="00A056D6"/>
    <w:rsid w:val="00A05D37"/>
    <w:rsid w:val="00A746B8"/>
    <w:rsid w:val="00A7760C"/>
    <w:rsid w:val="00A815EE"/>
    <w:rsid w:val="00AA34DD"/>
    <w:rsid w:val="00B233E7"/>
    <w:rsid w:val="00B35793"/>
    <w:rsid w:val="00B958B4"/>
    <w:rsid w:val="00BC427A"/>
    <w:rsid w:val="00CA71CF"/>
    <w:rsid w:val="00D00333"/>
    <w:rsid w:val="00D07FBE"/>
    <w:rsid w:val="00D41853"/>
    <w:rsid w:val="00DB0424"/>
    <w:rsid w:val="00E21904"/>
    <w:rsid w:val="00E4272D"/>
    <w:rsid w:val="00E75EF6"/>
    <w:rsid w:val="00F46C1D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C13B-53BA-4042-A314-8DBCA8F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46B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6B97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customStyle="1" w:styleId="a3">
    <w:name w:val="Стиль"/>
    <w:rsid w:val="00946B9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46B97"/>
  </w:style>
  <w:style w:type="paragraph" w:styleId="a4">
    <w:name w:val="List Paragraph"/>
    <w:basedOn w:val="a"/>
    <w:uiPriority w:val="34"/>
    <w:qFormat/>
    <w:rsid w:val="00A002EC"/>
    <w:pPr>
      <w:ind w:left="720"/>
      <w:contextualSpacing/>
    </w:pPr>
  </w:style>
  <w:style w:type="paragraph" w:customStyle="1" w:styleId="11">
    <w:name w:val="Обычный1"/>
    <w:rsid w:val="009748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11"/>
    <w:basedOn w:val="a"/>
    <w:autoRedefine/>
    <w:uiPriority w:val="99"/>
    <w:rsid w:val="00776060"/>
    <w:pPr>
      <w:spacing w:after="160" w:line="240" w:lineRule="exact"/>
      <w:ind w:left="26"/>
    </w:pPr>
    <w:rPr>
      <w:lang w:val="en-US" w:eastAsia="en-US"/>
    </w:rPr>
  </w:style>
  <w:style w:type="character" w:styleId="a5">
    <w:name w:val="Hyperlink"/>
    <w:basedOn w:val="a0"/>
    <w:uiPriority w:val="99"/>
    <w:unhideWhenUsed/>
    <w:rsid w:val="00F46C1D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541FB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41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вски,fr"/>
    <w:rsid w:val="00541FBB"/>
    <w:rPr>
      <w:rFonts w:cs="Times New Roman"/>
      <w:vertAlign w:val="superscript"/>
    </w:rPr>
  </w:style>
  <w:style w:type="paragraph" w:customStyle="1" w:styleId="2">
    <w:name w:val="Обычный2"/>
    <w:rsid w:val="009A1D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9A1DB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A1DB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D0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chi.tatarstan.ru/file/File/%D0%B0%D0%BD%D1%82%D0%B8%D1%82%D0%B5%D1%80%D1%80%D0%BE%D1%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2018-12-12T13:09:00Z</dcterms:created>
  <dcterms:modified xsi:type="dcterms:W3CDTF">2018-12-13T06:59:00Z</dcterms:modified>
</cp:coreProperties>
</file>