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DA" w:rsidRPr="00E367DA" w:rsidRDefault="00E367DA" w:rsidP="00E367DA">
      <w:pPr>
        <w:shd w:val="clear" w:color="auto" w:fill="FFFFFF"/>
        <w:spacing w:after="180" w:line="240" w:lineRule="auto"/>
        <w:jc w:val="right"/>
        <w:textAlignment w:val="baseline"/>
        <w:outlineLvl w:val="2"/>
        <w:rPr>
          <w:rFonts w:ascii="Arial" w:eastAsia="Times New Roman" w:hAnsi="Arial" w:cs="Arial"/>
          <w:b/>
          <w:bCs/>
          <w:color w:val="444444"/>
          <w:sz w:val="33"/>
          <w:szCs w:val="33"/>
          <w:lang w:eastAsia="ru-RU"/>
        </w:rPr>
      </w:pPr>
      <w:r w:rsidRPr="00E367DA">
        <w:rPr>
          <w:rFonts w:ascii="Arial" w:eastAsia="Times New Roman" w:hAnsi="Arial" w:cs="Arial"/>
          <w:b/>
          <w:bCs/>
          <w:color w:val="444444"/>
          <w:sz w:val="33"/>
          <w:szCs w:val="33"/>
          <w:lang w:eastAsia="ru-RU"/>
        </w:rPr>
        <w:t>ПРОЕКТ</w:t>
      </w:r>
    </w:p>
    <w:p w:rsidR="00E367DA" w:rsidRPr="00E367DA" w:rsidRDefault="00E367DA" w:rsidP="00E367DA">
      <w:pPr>
        <w:shd w:val="clear" w:color="auto" w:fill="FFFFFF"/>
        <w:spacing w:after="180" w:line="240" w:lineRule="auto"/>
        <w:jc w:val="center"/>
        <w:textAlignment w:val="baseline"/>
        <w:outlineLvl w:val="2"/>
        <w:rPr>
          <w:rFonts w:ascii="Arial" w:eastAsia="Times New Roman" w:hAnsi="Arial" w:cs="Arial"/>
          <w:b/>
          <w:bCs/>
          <w:color w:val="444444"/>
          <w:sz w:val="33"/>
          <w:szCs w:val="33"/>
          <w:lang w:eastAsia="ru-RU"/>
        </w:rPr>
      </w:pPr>
    </w:p>
    <w:p w:rsidR="00E367DA" w:rsidRPr="00E367DA" w:rsidRDefault="00E367DA" w:rsidP="00E367DA">
      <w:pPr>
        <w:shd w:val="clear" w:color="auto" w:fill="FFFFFF"/>
        <w:spacing w:after="180" w:line="240" w:lineRule="auto"/>
        <w:jc w:val="center"/>
        <w:textAlignment w:val="baseline"/>
        <w:outlineLvl w:val="2"/>
        <w:rPr>
          <w:rFonts w:ascii="Arial" w:eastAsia="Times New Roman" w:hAnsi="Arial" w:cs="Arial"/>
          <w:b/>
          <w:bCs/>
          <w:color w:val="444444"/>
          <w:sz w:val="33"/>
          <w:szCs w:val="33"/>
          <w:lang w:eastAsia="ru-RU"/>
        </w:rPr>
      </w:pPr>
      <w:r w:rsidRPr="00E367DA">
        <w:rPr>
          <w:rFonts w:ascii="Arial" w:eastAsia="Times New Roman" w:hAnsi="Arial" w:cs="Arial"/>
          <w:b/>
          <w:bCs/>
          <w:color w:val="444444"/>
          <w:sz w:val="33"/>
          <w:szCs w:val="33"/>
          <w:lang w:eastAsia="ru-RU"/>
        </w:rPr>
        <w:t>МУНИЦИПАЛЬНАЯ ПРОГРАММА ТЮЛЯЧИНСКОГО МУНИЦИПАЛЬНОГО РАЙОНА РЕСПУБЛИКИ ТАТАРСТАН «ПОДДЕРЖКА И РАЗВИТИЕ МАЛОГО И СРЕДНЕГО ПРЕДПРИНИМАТЕЛЬСТВА В ТЮЛЯЧИНСКОМ МУНИЦИПАЛЬНОМ РАЙОНЕ РЕСПУБЛИКИ ТАТАРСТАН НА 2016 – 2020 ГОДЫ»</w:t>
      </w:r>
    </w:p>
    <w:p w:rsidR="00E367DA" w:rsidRPr="00E367DA" w:rsidRDefault="00E367DA" w:rsidP="00E367DA">
      <w:pPr>
        <w:spacing w:after="0" w:line="240" w:lineRule="auto"/>
        <w:rPr>
          <w:rFonts w:ascii="Times New Roman" w:eastAsia="Times New Roman" w:hAnsi="Times New Roman" w:cs="Times New Roman"/>
          <w:sz w:val="24"/>
          <w:szCs w:val="24"/>
          <w:lang w:eastAsia="ru-RU"/>
        </w:rPr>
      </w:pPr>
    </w:p>
    <w:p w:rsidR="00E367DA" w:rsidRPr="00E367DA" w:rsidRDefault="00E367DA" w:rsidP="00E367DA">
      <w:pPr>
        <w:shd w:val="clear" w:color="auto" w:fill="FFFFFF"/>
        <w:spacing w:after="0" w:line="330" w:lineRule="atLeast"/>
        <w:jc w:val="center"/>
        <w:textAlignment w:val="baseline"/>
        <w:rPr>
          <w:rFonts w:ascii="Arial" w:eastAsia="Times New Roman" w:hAnsi="Arial" w:cs="Arial"/>
          <w:sz w:val="21"/>
          <w:szCs w:val="21"/>
          <w:lang w:eastAsia="ru-RU"/>
        </w:rPr>
      </w:pPr>
      <w:r w:rsidRPr="00E367DA">
        <w:rPr>
          <w:rFonts w:ascii="Arial" w:eastAsia="Times New Roman" w:hAnsi="Arial" w:cs="Arial"/>
          <w:sz w:val="21"/>
          <w:szCs w:val="21"/>
          <w:lang w:eastAsia="ru-RU"/>
        </w:rPr>
        <w:t>Паспорт муниципальной программы</w:t>
      </w:r>
    </w:p>
    <w:p w:rsidR="00E367DA" w:rsidRPr="00E367DA" w:rsidRDefault="00E367DA" w:rsidP="00E367DA">
      <w:pPr>
        <w:shd w:val="clear" w:color="auto" w:fill="FFFFFF"/>
        <w:spacing w:after="0" w:line="330" w:lineRule="atLeast"/>
        <w:jc w:val="center"/>
        <w:textAlignment w:val="baseline"/>
        <w:rPr>
          <w:rFonts w:ascii="Arial" w:eastAsia="Times New Roman" w:hAnsi="Arial" w:cs="Arial"/>
          <w:sz w:val="21"/>
          <w:szCs w:val="21"/>
          <w:lang w:eastAsia="ru-RU"/>
        </w:rPr>
      </w:pPr>
      <w:r w:rsidRPr="00E367DA">
        <w:rPr>
          <w:rFonts w:ascii="Arial" w:eastAsia="Times New Roman" w:hAnsi="Arial" w:cs="Arial"/>
          <w:sz w:val="21"/>
          <w:szCs w:val="21"/>
          <w:lang w:eastAsia="ru-RU"/>
        </w:rPr>
        <w:t xml:space="preserve"> "Поддержка и развитие малого и среднего предпринимательства в </w:t>
      </w:r>
      <w:proofErr w:type="spellStart"/>
      <w:r w:rsidRPr="00E367DA">
        <w:rPr>
          <w:rFonts w:ascii="Arial" w:eastAsia="Times New Roman" w:hAnsi="Arial" w:cs="Arial"/>
          <w:sz w:val="21"/>
          <w:szCs w:val="21"/>
          <w:lang w:eastAsia="ru-RU"/>
        </w:rPr>
        <w:t>Тюлячинском</w:t>
      </w:r>
      <w:proofErr w:type="spellEnd"/>
      <w:r w:rsidRPr="00E367DA">
        <w:rPr>
          <w:rFonts w:ascii="Arial" w:eastAsia="Times New Roman" w:hAnsi="Arial" w:cs="Arial"/>
          <w:sz w:val="21"/>
          <w:szCs w:val="21"/>
          <w:lang w:eastAsia="ru-RU"/>
        </w:rPr>
        <w:t xml:space="preserve"> муниципальном районе Республики Татарстан на 2016-2020 годы"</w:t>
      </w:r>
    </w:p>
    <w:p w:rsidR="00E367DA" w:rsidRPr="00E367DA" w:rsidRDefault="00E367DA" w:rsidP="00E367DA">
      <w:pPr>
        <w:spacing w:after="0" w:line="240" w:lineRule="auto"/>
        <w:rPr>
          <w:rFonts w:ascii="Times New Roman" w:eastAsia="Times New Roman" w:hAnsi="Times New Roman" w:cs="Times New Roman"/>
          <w:sz w:val="24"/>
          <w:szCs w:val="24"/>
          <w:lang w:eastAsia="ru-RU"/>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54"/>
        <w:gridCol w:w="1171"/>
        <w:gridCol w:w="1103"/>
        <w:gridCol w:w="1103"/>
        <w:gridCol w:w="1103"/>
        <w:gridCol w:w="1103"/>
        <w:gridCol w:w="1103"/>
      </w:tblGrid>
      <w:tr w:rsidR="00E367DA" w:rsidRPr="00E367DA" w:rsidTr="008D4B22">
        <w:trPr>
          <w:trHeight w:val="1277"/>
        </w:trPr>
        <w:tc>
          <w:tcPr>
            <w:tcW w:w="0" w:type="auto"/>
            <w:shd w:val="clear" w:color="auto" w:fill="FFFFFF"/>
            <w:tcMar>
              <w:top w:w="105" w:type="dxa"/>
              <w:left w:w="225" w:type="dxa"/>
              <w:bottom w:w="105" w:type="dxa"/>
              <w:right w:w="225" w:type="dxa"/>
            </w:tcMar>
            <w:vAlign w:val="center"/>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Наименование муниципальной программы</w:t>
            </w:r>
          </w:p>
        </w:tc>
        <w:tc>
          <w:tcPr>
            <w:tcW w:w="0" w:type="auto"/>
            <w:gridSpan w:val="6"/>
            <w:shd w:val="clear" w:color="auto" w:fill="FFFFFF"/>
            <w:tcMar>
              <w:top w:w="105" w:type="dxa"/>
              <w:left w:w="225" w:type="dxa"/>
              <w:bottom w:w="105" w:type="dxa"/>
              <w:right w:w="225" w:type="dxa"/>
            </w:tcMar>
            <w:vAlign w:val="center"/>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 xml:space="preserve">Поддержка и развитие малого и среднего предпринимательства в </w:t>
            </w:r>
            <w:proofErr w:type="spellStart"/>
            <w:r w:rsidRPr="00E367DA">
              <w:rPr>
                <w:rFonts w:ascii="inherit" w:eastAsia="Times New Roman" w:hAnsi="inherit" w:cs="Arial"/>
                <w:sz w:val="21"/>
                <w:szCs w:val="21"/>
                <w:lang w:eastAsia="ru-RU"/>
              </w:rPr>
              <w:t>Тюлячинском</w:t>
            </w:r>
            <w:proofErr w:type="spellEnd"/>
            <w:r w:rsidRPr="00E367DA">
              <w:rPr>
                <w:rFonts w:ascii="inherit" w:eastAsia="Times New Roman" w:hAnsi="inherit" w:cs="Arial"/>
                <w:sz w:val="21"/>
                <w:szCs w:val="21"/>
                <w:lang w:eastAsia="ru-RU"/>
              </w:rPr>
              <w:t xml:space="preserve"> муниципальном районе Республики Татарстан </w:t>
            </w:r>
          </w:p>
        </w:tc>
      </w:tr>
      <w:tr w:rsidR="00E367DA" w:rsidRPr="00E367DA" w:rsidTr="008D4B22">
        <w:tc>
          <w:tcPr>
            <w:tcW w:w="0" w:type="auto"/>
            <w:shd w:val="clear" w:color="auto" w:fill="FFFFFF"/>
            <w:tcMar>
              <w:top w:w="105" w:type="dxa"/>
              <w:left w:w="225" w:type="dxa"/>
              <w:bottom w:w="105" w:type="dxa"/>
              <w:right w:w="225" w:type="dxa"/>
            </w:tcMar>
            <w:vAlign w:val="center"/>
          </w:tcPr>
          <w:p w:rsidR="00E367DA" w:rsidRPr="00E367DA" w:rsidRDefault="00E367DA" w:rsidP="00E367DA">
            <w:pPr>
              <w:spacing w:after="0" w:line="330" w:lineRule="atLeast"/>
              <w:jc w:val="center"/>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Цели муниципальной программы</w:t>
            </w:r>
          </w:p>
        </w:tc>
        <w:tc>
          <w:tcPr>
            <w:tcW w:w="0" w:type="auto"/>
            <w:gridSpan w:val="6"/>
            <w:shd w:val="clear" w:color="auto" w:fill="FFFFFF"/>
            <w:tcMar>
              <w:top w:w="105" w:type="dxa"/>
              <w:left w:w="225" w:type="dxa"/>
              <w:bottom w:w="105" w:type="dxa"/>
              <w:right w:w="225" w:type="dxa"/>
            </w:tcMar>
            <w:vAlign w:val="bottom"/>
          </w:tcPr>
          <w:p w:rsidR="00E367DA" w:rsidRPr="00E367DA" w:rsidRDefault="00E367DA" w:rsidP="00E367DA">
            <w:pPr>
              <w:shd w:val="clear" w:color="auto" w:fill="FFFFFF"/>
              <w:spacing w:after="0" w:line="360" w:lineRule="auto"/>
              <w:jc w:val="both"/>
              <w:textAlignment w:val="baseline"/>
              <w:rPr>
                <w:rFonts w:ascii="inherit" w:eastAsia="Times New Roman" w:hAnsi="inherit" w:cs="Arial"/>
                <w:sz w:val="21"/>
                <w:szCs w:val="21"/>
                <w:lang w:eastAsia="ru-RU"/>
              </w:rPr>
            </w:pPr>
            <w:r w:rsidRPr="00E367DA">
              <w:rPr>
                <w:rFonts w:ascii="Times New Roman" w:eastAsia="Times New Roman" w:hAnsi="Times New Roman" w:cs="Arial"/>
                <w:sz w:val="21"/>
                <w:szCs w:val="21"/>
                <w:lang w:eastAsia="ru-RU"/>
              </w:rPr>
              <w:t>- с</w:t>
            </w:r>
            <w:r w:rsidRPr="00E367DA">
              <w:rPr>
                <w:rFonts w:ascii="inherit" w:eastAsia="Times New Roman" w:hAnsi="inherit" w:cs="Arial"/>
                <w:sz w:val="21"/>
                <w:szCs w:val="21"/>
                <w:lang w:eastAsia="ru-RU"/>
              </w:rPr>
              <w:t>оздание условий для эффективного функционирования и развития малого и среднего предпринимательства, а также увеличение его вклада в решение задач социально-экономического развития Тюлячинского муниципального района Республики Татарстан</w:t>
            </w:r>
          </w:p>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 повышение конкурентоспособности малого и среднего предпринимательства Тюлячинского муниципального района.</w:t>
            </w:r>
          </w:p>
        </w:tc>
      </w:tr>
      <w:tr w:rsidR="00E367DA" w:rsidRPr="00E367DA" w:rsidTr="008D4B22">
        <w:tc>
          <w:tcPr>
            <w:tcW w:w="0" w:type="auto"/>
            <w:shd w:val="clear" w:color="auto" w:fill="FFFFFF"/>
            <w:tcMar>
              <w:top w:w="105" w:type="dxa"/>
              <w:left w:w="225" w:type="dxa"/>
              <w:bottom w:w="105" w:type="dxa"/>
              <w:right w:w="225" w:type="dxa"/>
            </w:tcMar>
            <w:vAlign w:val="center"/>
          </w:tcPr>
          <w:p w:rsidR="00E367DA" w:rsidRPr="00E367DA" w:rsidRDefault="00E367DA" w:rsidP="00E367DA">
            <w:pPr>
              <w:spacing w:after="0" w:line="330" w:lineRule="atLeast"/>
              <w:jc w:val="center"/>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Задачи муниципальной программы</w:t>
            </w:r>
          </w:p>
        </w:tc>
        <w:tc>
          <w:tcPr>
            <w:tcW w:w="0" w:type="auto"/>
            <w:gridSpan w:val="6"/>
            <w:shd w:val="clear" w:color="auto" w:fill="FFFFFF"/>
            <w:tcMar>
              <w:top w:w="105" w:type="dxa"/>
              <w:left w:w="225" w:type="dxa"/>
              <w:bottom w:w="105" w:type="dxa"/>
              <w:right w:w="225" w:type="dxa"/>
            </w:tcMar>
            <w:vAlign w:val="bottom"/>
          </w:tcPr>
          <w:p w:rsidR="00E367DA" w:rsidRPr="00E367DA" w:rsidRDefault="00E367DA" w:rsidP="00E367DA">
            <w:pPr>
              <w:numPr>
                <w:ilvl w:val="0"/>
                <w:numId w:val="1"/>
              </w:numPr>
              <w:spacing w:after="0" w:line="330" w:lineRule="atLeast"/>
              <w:contextualSpacing/>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 xml:space="preserve">Обеспечение благоприятного делового климата; </w:t>
            </w:r>
          </w:p>
          <w:p w:rsidR="00E367DA" w:rsidRPr="00E367DA" w:rsidRDefault="00E367DA" w:rsidP="00E367DA">
            <w:pPr>
              <w:numPr>
                <w:ilvl w:val="0"/>
                <w:numId w:val="1"/>
              </w:numPr>
              <w:spacing w:after="0" w:line="330" w:lineRule="atLeast"/>
              <w:contextualSpacing/>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Развитие потребительской кооперации;</w:t>
            </w:r>
          </w:p>
          <w:p w:rsidR="00E367DA" w:rsidRPr="00E367DA" w:rsidRDefault="00E367DA" w:rsidP="00E367DA">
            <w:pPr>
              <w:numPr>
                <w:ilvl w:val="0"/>
                <w:numId w:val="1"/>
              </w:numPr>
              <w:spacing w:after="0" w:line="330" w:lineRule="atLeast"/>
              <w:contextualSpacing/>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Расширение доступа субъектов предпринимательства к финансовым ресурсам, в том числе через привлечение внебюджетных средств;</w:t>
            </w:r>
          </w:p>
          <w:p w:rsidR="00E367DA" w:rsidRPr="00E367DA" w:rsidRDefault="00E367DA" w:rsidP="00E367DA">
            <w:pPr>
              <w:numPr>
                <w:ilvl w:val="0"/>
                <w:numId w:val="1"/>
              </w:numPr>
              <w:spacing w:after="0" w:line="330" w:lineRule="atLeast"/>
              <w:contextualSpacing/>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Развитие лизинга оборудования и технологий;</w:t>
            </w:r>
          </w:p>
          <w:p w:rsidR="00E367DA" w:rsidRPr="00E367DA" w:rsidRDefault="00E367DA" w:rsidP="00E367DA">
            <w:pPr>
              <w:numPr>
                <w:ilvl w:val="0"/>
                <w:numId w:val="1"/>
              </w:numPr>
              <w:spacing w:after="0" w:line="330" w:lineRule="atLeast"/>
              <w:contextualSpacing/>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Оказание  субъектам предпринимательства  финансово-имущественной и  организационно-методической поддержки;</w:t>
            </w:r>
          </w:p>
          <w:p w:rsidR="00E367DA" w:rsidRPr="00E367DA" w:rsidRDefault="00E367DA" w:rsidP="00E367DA">
            <w:pPr>
              <w:numPr>
                <w:ilvl w:val="0"/>
                <w:numId w:val="1"/>
              </w:numPr>
              <w:spacing w:after="0" w:line="330" w:lineRule="atLeast"/>
              <w:contextualSpacing/>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Создание и развитие объектов инфраструктуры развития малого и среднего бизнеса;</w:t>
            </w:r>
          </w:p>
          <w:p w:rsidR="00E367DA" w:rsidRPr="00E367DA" w:rsidRDefault="00E367DA" w:rsidP="00E367DA">
            <w:pPr>
              <w:numPr>
                <w:ilvl w:val="0"/>
                <w:numId w:val="1"/>
              </w:numPr>
              <w:spacing w:after="0" w:line="330" w:lineRule="atLeast"/>
              <w:contextualSpacing/>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Поддержка приоритетных направлений развития малого и среднего бизнеса;</w:t>
            </w:r>
          </w:p>
          <w:p w:rsidR="00E367DA" w:rsidRPr="00E367DA" w:rsidRDefault="00E367DA" w:rsidP="00E367DA">
            <w:pPr>
              <w:numPr>
                <w:ilvl w:val="0"/>
                <w:numId w:val="1"/>
              </w:numPr>
              <w:spacing w:after="0" w:line="330" w:lineRule="atLeast"/>
              <w:contextualSpacing/>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Создание дополнительных стимулов для вовлечения незанятого населения в сферу малого и среднего бизнеса;</w:t>
            </w:r>
          </w:p>
          <w:p w:rsidR="00E367DA" w:rsidRPr="00E367DA" w:rsidRDefault="00E367DA" w:rsidP="00E367DA">
            <w:pPr>
              <w:numPr>
                <w:ilvl w:val="0"/>
                <w:numId w:val="1"/>
              </w:numPr>
              <w:spacing w:after="0" w:line="330" w:lineRule="atLeast"/>
              <w:contextualSpacing/>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Повышение социальной ответственности и эффективности малого и среднего бизнеса.</w:t>
            </w:r>
          </w:p>
          <w:p w:rsidR="00E367DA" w:rsidRPr="00E367DA" w:rsidRDefault="00E367DA" w:rsidP="00E367DA">
            <w:pPr>
              <w:numPr>
                <w:ilvl w:val="0"/>
                <w:numId w:val="1"/>
              </w:numPr>
              <w:spacing w:after="0" w:line="330" w:lineRule="atLeast"/>
              <w:contextualSpacing/>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lastRenderedPageBreak/>
              <w:t>Создание условий для  развития личных подсобных хозяйств</w:t>
            </w:r>
          </w:p>
        </w:tc>
      </w:tr>
      <w:tr w:rsidR="00E367DA" w:rsidRPr="00E367DA" w:rsidTr="008D4B22">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lastRenderedPageBreak/>
              <w:t>Координатор муниципальной программы</w:t>
            </w:r>
          </w:p>
        </w:tc>
        <w:tc>
          <w:tcPr>
            <w:tcW w:w="0" w:type="auto"/>
            <w:gridSpan w:val="6"/>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Times New Roman" w:eastAsia="Times New Roman" w:hAnsi="Times New Roman" w:cs="Arial"/>
                <w:sz w:val="21"/>
                <w:szCs w:val="21"/>
                <w:lang w:eastAsia="ru-RU"/>
              </w:rPr>
            </w:pPr>
            <w:r w:rsidRPr="00E367DA">
              <w:rPr>
                <w:rFonts w:ascii="inherit" w:eastAsia="Times New Roman" w:hAnsi="inherit" w:cs="Arial"/>
                <w:sz w:val="21"/>
                <w:szCs w:val="21"/>
                <w:lang w:eastAsia="ru-RU"/>
              </w:rPr>
              <w:t xml:space="preserve">Заместитель руководителя Исполнительного комитета </w:t>
            </w:r>
            <w:r w:rsidRPr="00E367DA">
              <w:rPr>
                <w:rFonts w:ascii="Times New Roman" w:eastAsia="Times New Roman" w:hAnsi="Times New Roman" w:cs="Arial"/>
                <w:sz w:val="21"/>
                <w:szCs w:val="21"/>
                <w:lang w:eastAsia="ru-RU"/>
              </w:rPr>
              <w:t>Тюлячинского муниципального района Республики Татарстан</w:t>
            </w:r>
            <w:r w:rsidRPr="00E367DA">
              <w:rPr>
                <w:rFonts w:ascii="inherit" w:eastAsia="Times New Roman" w:hAnsi="inherit" w:cs="Arial"/>
                <w:sz w:val="21"/>
                <w:szCs w:val="21"/>
                <w:lang w:eastAsia="ru-RU"/>
              </w:rPr>
              <w:t xml:space="preserve"> по </w:t>
            </w:r>
            <w:r w:rsidRPr="00E367DA">
              <w:rPr>
                <w:rFonts w:ascii="Times New Roman" w:eastAsia="Times New Roman" w:hAnsi="Times New Roman" w:cs="Arial"/>
                <w:sz w:val="21"/>
                <w:szCs w:val="21"/>
                <w:lang w:eastAsia="ru-RU"/>
              </w:rPr>
              <w:t>территориальному развитию и инвестиционной деятельности</w:t>
            </w:r>
          </w:p>
        </w:tc>
      </w:tr>
      <w:tr w:rsidR="00E367DA" w:rsidRPr="00E367DA" w:rsidTr="008D4B22">
        <w:tc>
          <w:tcPr>
            <w:tcW w:w="0" w:type="auto"/>
            <w:shd w:val="clear" w:color="auto" w:fill="FFFFFF"/>
            <w:tcMar>
              <w:top w:w="105" w:type="dxa"/>
              <w:left w:w="225" w:type="dxa"/>
              <w:bottom w:w="105" w:type="dxa"/>
              <w:right w:w="225" w:type="dxa"/>
            </w:tcMar>
            <w:vAlign w:val="center"/>
          </w:tcPr>
          <w:p w:rsidR="00E367DA" w:rsidRPr="00E367DA" w:rsidRDefault="00E367DA" w:rsidP="00E367DA">
            <w:pPr>
              <w:spacing w:after="0" w:line="330" w:lineRule="atLeast"/>
              <w:textAlignment w:val="baseline"/>
              <w:rPr>
                <w:rFonts w:ascii="Times New Roman" w:eastAsia="Times New Roman" w:hAnsi="Times New Roman" w:cs="Arial"/>
                <w:sz w:val="21"/>
                <w:szCs w:val="21"/>
                <w:lang w:eastAsia="ru-RU"/>
              </w:rPr>
            </w:pPr>
            <w:r w:rsidRPr="00E367DA">
              <w:rPr>
                <w:rFonts w:ascii="Times New Roman" w:eastAsia="Times New Roman" w:hAnsi="Times New Roman" w:cs="Arial"/>
                <w:sz w:val="21"/>
                <w:szCs w:val="21"/>
                <w:lang w:eastAsia="ru-RU"/>
              </w:rPr>
              <w:t>Исполнитель муниципальной программы</w:t>
            </w:r>
          </w:p>
        </w:tc>
        <w:tc>
          <w:tcPr>
            <w:tcW w:w="0" w:type="auto"/>
            <w:gridSpan w:val="6"/>
            <w:shd w:val="clear" w:color="auto" w:fill="FFFFFF"/>
            <w:tcMar>
              <w:top w:w="105" w:type="dxa"/>
              <w:left w:w="225" w:type="dxa"/>
              <w:bottom w:w="105" w:type="dxa"/>
              <w:right w:w="225" w:type="dxa"/>
            </w:tcMar>
          </w:tcPr>
          <w:p w:rsidR="00E367DA" w:rsidRPr="00E367DA" w:rsidRDefault="00E367DA" w:rsidP="00E367DA">
            <w:pPr>
              <w:spacing w:after="0" w:line="330" w:lineRule="atLeast"/>
              <w:textAlignment w:val="baseline"/>
              <w:rPr>
                <w:rFonts w:ascii="Times New Roman" w:eastAsia="Times New Roman" w:hAnsi="Times New Roman" w:cs="Arial"/>
                <w:sz w:val="21"/>
                <w:szCs w:val="21"/>
                <w:lang w:eastAsia="ru-RU"/>
              </w:rPr>
            </w:pPr>
            <w:r w:rsidRPr="00E367DA">
              <w:rPr>
                <w:rFonts w:ascii="Times New Roman" w:eastAsia="Times New Roman" w:hAnsi="Times New Roman" w:cs="Arial"/>
                <w:sz w:val="21"/>
                <w:szCs w:val="21"/>
                <w:lang w:eastAsia="ru-RU"/>
              </w:rPr>
              <w:t xml:space="preserve">Отдел </w:t>
            </w:r>
            <w:r w:rsidRPr="00E367DA">
              <w:rPr>
                <w:rFonts w:ascii="inherit" w:eastAsia="Times New Roman" w:hAnsi="inherit" w:cs="Arial"/>
                <w:sz w:val="21"/>
                <w:szCs w:val="21"/>
                <w:lang w:eastAsia="ru-RU"/>
              </w:rPr>
              <w:t xml:space="preserve">по </w:t>
            </w:r>
            <w:r w:rsidRPr="00E367DA">
              <w:rPr>
                <w:rFonts w:ascii="Times New Roman" w:eastAsia="Times New Roman" w:hAnsi="Times New Roman" w:cs="Arial"/>
                <w:sz w:val="21"/>
                <w:szCs w:val="21"/>
                <w:lang w:eastAsia="ru-RU"/>
              </w:rPr>
              <w:t xml:space="preserve">территориальному развитию и инвестиционной деятельности </w:t>
            </w:r>
            <w:r w:rsidRPr="00E367DA">
              <w:rPr>
                <w:rFonts w:ascii="inherit" w:eastAsia="Times New Roman" w:hAnsi="inherit" w:cs="Arial"/>
                <w:sz w:val="21"/>
                <w:szCs w:val="21"/>
                <w:lang w:eastAsia="ru-RU"/>
              </w:rPr>
              <w:t xml:space="preserve">Исполнительного комитета </w:t>
            </w:r>
            <w:r w:rsidRPr="00E367DA">
              <w:rPr>
                <w:rFonts w:ascii="Times New Roman" w:eastAsia="Times New Roman" w:hAnsi="Times New Roman" w:cs="Arial"/>
                <w:sz w:val="21"/>
                <w:szCs w:val="21"/>
                <w:lang w:eastAsia="ru-RU"/>
              </w:rPr>
              <w:t>Тюлячинского муниципального района Республики Татарстан</w:t>
            </w:r>
          </w:p>
        </w:tc>
      </w:tr>
      <w:tr w:rsidR="00E367DA" w:rsidRPr="00E367DA" w:rsidTr="008D4B22">
        <w:tc>
          <w:tcPr>
            <w:tcW w:w="0" w:type="auto"/>
            <w:shd w:val="clear" w:color="auto" w:fill="FFFFFF"/>
            <w:tcMar>
              <w:top w:w="105" w:type="dxa"/>
              <w:left w:w="225" w:type="dxa"/>
              <w:bottom w:w="105" w:type="dxa"/>
              <w:right w:w="225" w:type="dxa"/>
            </w:tcMar>
            <w:vAlign w:val="center"/>
          </w:tcPr>
          <w:p w:rsidR="00E367DA" w:rsidRPr="00E367DA" w:rsidRDefault="00E367DA" w:rsidP="00E367DA">
            <w:pPr>
              <w:spacing w:after="0" w:line="330" w:lineRule="atLeast"/>
              <w:textAlignment w:val="baseline"/>
              <w:rPr>
                <w:rFonts w:ascii="Times New Roman" w:eastAsia="Times New Roman" w:hAnsi="Times New Roman" w:cs="Arial"/>
                <w:sz w:val="21"/>
                <w:szCs w:val="21"/>
                <w:lang w:eastAsia="ru-RU"/>
              </w:rPr>
            </w:pPr>
            <w:r w:rsidRPr="00E367DA">
              <w:rPr>
                <w:rFonts w:ascii="Times New Roman" w:eastAsia="Times New Roman" w:hAnsi="Times New Roman" w:cs="Arial"/>
                <w:sz w:val="21"/>
                <w:szCs w:val="21"/>
                <w:lang w:eastAsia="ru-RU"/>
              </w:rPr>
              <w:t>Соисполнители муниципальной программы</w:t>
            </w:r>
          </w:p>
        </w:tc>
        <w:tc>
          <w:tcPr>
            <w:tcW w:w="0" w:type="auto"/>
            <w:gridSpan w:val="6"/>
            <w:shd w:val="clear" w:color="auto" w:fill="FFFFFF"/>
            <w:tcMar>
              <w:top w:w="105" w:type="dxa"/>
              <w:left w:w="225" w:type="dxa"/>
              <w:bottom w:w="105" w:type="dxa"/>
              <w:right w:w="225" w:type="dxa"/>
            </w:tcMar>
          </w:tcPr>
          <w:p w:rsidR="00E367DA" w:rsidRPr="00E367DA" w:rsidRDefault="00E367DA" w:rsidP="00E367DA">
            <w:pPr>
              <w:spacing w:after="0" w:line="330" w:lineRule="atLeast"/>
              <w:textAlignment w:val="baseline"/>
              <w:rPr>
                <w:rFonts w:ascii="Times New Roman" w:eastAsia="Times New Roman" w:hAnsi="Times New Roman" w:cs="Times New Roman"/>
                <w:bCs/>
                <w:sz w:val="26"/>
                <w:szCs w:val="26"/>
              </w:rPr>
            </w:pPr>
            <w:r w:rsidRPr="00E367DA">
              <w:rPr>
                <w:rFonts w:ascii="inherit" w:eastAsia="Times New Roman" w:hAnsi="inherit" w:cs="Arial"/>
                <w:sz w:val="21"/>
                <w:szCs w:val="21"/>
                <w:lang w:eastAsia="ru-RU"/>
              </w:rPr>
              <w:t xml:space="preserve">Структурные подразделения исполнительного комитета </w:t>
            </w:r>
            <w:r w:rsidRPr="00E367DA">
              <w:rPr>
                <w:rFonts w:ascii="Times New Roman" w:eastAsia="Times New Roman" w:hAnsi="Times New Roman" w:cs="Arial"/>
                <w:sz w:val="21"/>
                <w:szCs w:val="21"/>
                <w:lang w:eastAsia="ru-RU"/>
              </w:rPr>
              <w:t>Тюлячинского</w:t>
            </w:r>
            <w:r w:rsidRPr="00E367DA">
              <w:rPr>
                <w:rFonts w:ascii="inherit" w:eastAsia="Times New Roman" w:hAnsi="inherit" w:cs="Arial"/>
                <w:sz w:val="21"/>
                <w:szCs w:val="21"/>
                <w:lang w:eastAsia="ru-RU"/>
              </w:rPr>
              <w:t xml:space="preserve">  муниципального района, редакция районной газеты, отдел статистики, палата земельных и имущественных отношений, ГКУ ЦЗН </w:t>
            </w:r>
            <w:r w:rsidRPr="00E367DA">
              <w:rPr>
                <w:rFonts w:ascii="Times New Roman" w:eastAsia="Times New Roman" w:hAnsi="Times New Roman" w:cs="Arial"/>
                <w:sz w:val="21"/>
                <w:szCs w:val="21"/>
                <w:lang w:eastAsia="ru-RU"/>
              </w:rPr>
              <w:t>Тюлячинского</w:t>
            </w:r>
            <w:r w:rsidRPr="00E367DA">
              <w:rPr>
                <w:rFonts w:ascii="inherit" w:eastAsia="Times New Roman" w:hAnsi="inherit" w:cs="Arial"/>
                <w:sz w:val="21"/>
                <w:szCs w:val="21"/>
                <w:lang w:eastAsia="ru-RU"/>
              </w:rPr>
              <w:t xml:space="preserve"> района, МРИ ФНС РФ №</w:t>
            </w:r>
            <w:r w:rsidRPr="00E367DA">
              <w:rPr>
                <w:rFonts w:ascii="Times New Roman" w:eastAsia="Times New Roman" w:hAnsi="Times New Roman" w:cs="Arial"/>
                <w:sz w:val="21"/>
                <w:szCs w:val="21"/>
                <w:lang w:eastAsia="ru-RU"/>
              </w:rPr>
              <w:t>10</w:t>
            </w:r>
            <w:r w:rsidRPr="00E367DA">
              <w:rPr>
                <w:rFonts w:ascii="inherit" w:eastAsia="Times New Roman" w:hAnsi="inherit" w:cs="Arial"/>
                <w:sz w:val="21"/>
                <w:szCs w:val="21"/>
                <w:lang w:eastAsia="ru-RU"/>
              </w:rPr>
              <w:t xml:space="preserve"> по РТ, субъекты малого и среднего предпринимательства</w:t>
            </w:r>
            <w:r w:rsidRPr="00E367DA">
              <w:rPr>
                <w:rFonts w:ascii="Times New Roman" w:eastAsia="Times New Roman" w:hAnsi="Times New Roman" w:cs="Arial"/>
                <w:sz w:val="21"/>
                <w:szCs w:val="21"/>
                <w:lang w:eastAsia="ru-RU"/>
              </w:rPr>
              <w:t xml:space="preserve">; Управление сельского хозяйства и продовольствия в </w:t>
            </w:r>
            <w:proofErr w:type="spellStart"/>
            <w:r w:rsidRPr="00E367DA">
              <w:rPr>
                <w:rFonts w:ascii="Times New Roman" w:eastAsia="Times New Roman" w:hAnsi="Times New Roman" w:cs="Arial"/>
                <w:sz w:val="21"/>
                <w:szCs w:val="21"/>
                <w:lang w:eastAsia="ru-RU"/>
              </w:rPr>
              <w:t>Тюлячинском</w:t>
            </w:r>
            <w:proofErr w:type="spellEnd"/>
            <w:r w:rsidRPr="00E367DA">
              <w:rPr>
                <w:rFonts w:ascii="Times New Roman" w:eastAsia="Times New Roman" w:hAnsi="Times New Roman" w:cs="Arial"/>
                <w:sz w:val="21"/>
                <w:szCs w:val="21"/>
                <w:lang w:eastAsia="ru-RU"/>
              </w:rPr>
              <w:t xml:space="preserve"> муниципальном районе</w:t>
            </w:r>
            <w:r w:rsidRPr="00E367DA">
              <w:rPr>
                <w:rFonts w:ascii="inherit" w:eastAsia="Times New Roman" w:hAnsi="inherit" w:cs="Arial"/>
                <w:sz w:val="21"/>
                <w:szCs w:val="21"/>
                <w:lang w:eastAsia="ru-RU"/>
              </w:rPr>
              <w:t>.</w:t>
            </w:r>
          </w:p>
        </w:tc>
      </w:tr>
      <w:tr w:rsidR="00E367DA" w:rsidRPr="00E367DA" w:rsidTr="008D4B22">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Сроки реализации муниципальной программы</w:t>
            </w:r>
          </w:p>
        </w:tc>
        <w:tc>
          <w:tcPr>
            <w:tcW w:w="0" w:type="auto"/>
            <w:gridSpan w:val="6"/>
            <w:shd w:val="clear" w:color="auto" w:fill="FFFFFF"/>
            <w:tcMar>
              <w:top w:w="105" w:type="dxa"/>
              <w:left w:w="225" w:type="dxa"/>
              <w:bottom w:w="105" w:type="dxa"/>
              <w:right w:w="225" w:type="dxa"/>
            </w:tcMar>
            <w:vAlign w:val="center"/>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2016-2020 гг.</w:t>
            </w:r>
          </w:p>
        </w:tc>
      </w:tr>
      <w:tr w:rsidR="00E367DA" w:rsidRPr="00E367DA" w:rsidTr="008D4B22">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Перечень подпрограмм</w:t>
            </w:r>
          </w:p>
        </w:tc>
        <w:tc>
          <w:tcPr>
            <w:tcW w:w="0" w:type="auto"/>
            <w:gridSpan w:val="6"/>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w:t>
            </w:r>
          </w:p>
        </w:tc>
      </w:tr>
      <w:tr w:rsidR="00E367DA" w:rsidRPr="00E367DA" w:rsidTr="008D4B22">
        <w:tc>
          <w:tcPr>
            <w:tcW w:w="0" w:type="auto"/>
            <w:vMerge w:val="restart"/>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Источники финансирования муниципальной программы, в том числе по годам</w:t>
            </w:r>
          </w:p>
        </w:tc>
        <w:tc>
          <w:tcPr>
            <w:tcW w:w="0" w:type="auto"/>
            <w:gridSpan w:val="6"/>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Расходы (тыс. рублей)</w:t>
            </w:r>
          </w:p>
        </w:tc>
      </w:tr>
      <w:tr w:rsidR="00E367DA" w:rsidRPr="00E367DA" w:rsidTr="008D4B22">
        <w:tc>
          <w:tcPr>
            <w:tcW w:w="0" w:type="auto"/>
            <w:vMerge/>
            <w:shd w:val="clear" w:color="auto" w:fill="FFFFFF"/>
            <w:vAlign w:val="center"/>
          </w:tcPr>
          <w:p w:rsidR="00E367DA" w:rsidRPr="00E367DA" w:rsidRDefault="00E367DA" w:rsidP="00E367DA">
            <w:pPr>
              <w:spacing w:after="0" w:line="240" w:lineRule="auto"/>
              <w:rPr>
                <w:rFonts w:ascii="inherit" w:eastAsia="Times New Roman" w:hAnsi="inherit" w:cs="Arial"/>
                <w:sz w:val="21"/>
                <w:szCs w:val="21"/>
                <w:lang w:eastAsia="ru-RU"/>
              </w:rPr>
            </w:pPr>
          </w:p>
        </w:tc>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Всего</w:t>
            </w:r>
          </w:p>
        </w:tc>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smartTag w:uri="urn:schemas-microsoft-com:office:smarttags" w:element="metricconverter">
              <w:smartTagPr>
                <w:attr w:name="ProductID" w:val="2016 г"/>
              </w:smartTagPr>
              <w:r w:rsidRPr="00E367DA">
                <w:rPr>
                  <w:rFonts w:ascii="inherit" w:eastAsia="Times New Roman" w:hAnsi="inherit" w:cs="Arial"/>
                  <w:sz w:val="21"/>
                  <w:szCs w:val="21"/>
                  <w:lang w:eastAsia="ru-RU"/>
                </w:rPr>
                <w:t>2016 г</w:t>
              </w:r>
            </w:smartTag>
            <w:r w:rsidRPr="00E367DA">
              <w:rPr>
                <w:rFonts w:ascii="inherit" w:eastAsia="Times New Roman" w:hAnsi="inherit" w:cs="Arial"/>
                <w:sz w:val="21"/>
                <w:szCs w:val="21"/>
                <w:lang w:eastAsia="ru-RU"/>
              </w:rPr>
              <w:t>.</w:t>
            </w:r>
          </w:p>
        </w:tc>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smartTag w:uri="urn:schemas-microsoft-com:office:smarttags" w:element="metricconverter">
              <w:smartTagPr>
                <w:attr w:name="ProductID" w:val="2017 г"/>
              </w:smartTagPr>
              <w:r w:rsidRPr="00E367DA">
                <w:rPr>
                  <w:rFonts w:ascii="inherit" w:eastAsia="Times New Roman" w:hAnsi="inherit" w:cs="Arial"/>
                  <w:sz w:val="21"/>
                  <w:szCs w:val="21"/>
                  <w:lang w:eastAsia="ru-RU"/>
                </w:rPr>
                <w:t>201</w:t>
              </w:r>
              <w:r w:rsidRPr="00E367DA">
                <w:rPr>
                  <w:rFonts w:ascii="Times New Roman" w:eastAsia="Times New Roman" w:hAnsi="Times New Roman" w:cs="Arial"/>
                  <w:sz w:val="21"/>
                  <w:szCs w:val="21"/>
                  <w:lang w:eastAsia="ru-RU"/>
                </w:rPr>
                <w:t>7</w:t>
              </w:r>
              <w:r w:rsidRPr="00E367DA">
                <w:rPr>
                  <w:rFonts w:ascii="inherit" w:eastAsia="Times New Roman" w:hAnsi="inherit" w:cs="Arial"/>
                  <w:sz w:val="21"/>
                  <w:szCs w:val="21"/>
                  <w:lang w:eastAsia="ru-RU"/>
                </w:rPr>
                <w:t xml:space="preserve"> г</w:t>
              </w:r>
            </w:smartTag>
            <w:r w:rsidRPr="00E367DA">
              <w:rPr>
                <w:rFonts w:ascii="inherit" w:eastAsia="Times New Roman" w:hAnsi="inherit" w:cs="Arial"/>
                <w:sz w:val="21"/>
                <w:szCs w:val="21"/>
                <w:lang w:eastAsia="ru-RU"/>
              </w:rPr>
              <w:t>.</w:t>
            </w:r>
          </w:p>
        </w:tc>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smartTag w:uri="urn:schemas-microsoft-com:office:smarttags" w:element="metricconverter">
              <w:smartTagPr>
                <w:attr w:name="ProductID" w:val="2018 г"/>
              </w:smartTagPr>
              <w:r w:rsidRPr="00E367DA">
                <w:rPr>
                  <w:rFonts w:ascii="inherit" w:eastAsia="Times New Roman" w:hAnsi="inherit" w:cs="Arial"/>
                  <w:sz w:val="21"/>
                  <w:szCs w:val="21"/>
                  <w:lang w:eastAsia="ru-RU"/>
                </w:rPr>
                <w:t>201</w:t>
              </w:r>
              <w:r w:rsidRPr="00E367DA">
                <w:rPr>
                  <w:rFonts w:ascii="Times New Roman" w:eastAsia="Times New Roman" w:hAnsi="Times New Roman" w:cs="Arial"/>
                  <w:sz w:val="21"/>
                  <w:szCs w:val="21"/>
                  <w:lang w:eastAsia="ru-RU"/>
                </w:rPr>
                <w:t>8</w:t>
              </w:r>
              <w:r w:rsidRPr="00E367DA">
                <w:rPr>
                  <w:rFonts w:ascii="inherit" w:eastAsia="Times New Roman" w:hAnsi="inherit" w:cs="Arial"/>
                  <w:sz w:val="21"/>
                  <w:szCs w:val="21"/>
                  <w:lang w:eastAsia="ru-RU"/>
                </w:rPr>
                <w:t xml:space="preserve"> г</w:t>
              </w:r>
            </w:smartTag>
            <w:r w:rsidRPr="00E367DA">
              <w:rPr>
                <w:rFonts w:ascii="inherit" w:eastAsia="Times New Roman" w:hAnsi="inherit" w:cs="Arial"/>
                <w:sz w:val="21"/>
                <w:szCs w:val="21"/>
                <w:lang w:eastAsia="ru-RU"/>
              </w:rPr>
              <w:t>.</w:t>
            </w:r>
          </w:p>
        </w:tc>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smartTag w:uri="urn:schemas-microsoft-com:office:smarttags" w:element="metricconverter">
              <w:smartTagPr>
                <w:attr w:name="ProductID" w:val="2019 г"/>
              </w:smartTagPr>
              <w:r w:rsidRPr="00E367DA">
                <w:rPr>
                  <w:rFonts w:ascii="inherit" w:eastAsia="Times New Roman" w:hAnsi="inherit" w:cs="Arial"/>
                  <w:sz w:val="21"/>
                  <w:szCs w:val="21"/>
                  <w:lang w:eastAsia="ru-RU"/>
                </w:rPr>
                <w:t>201</w:t>
              </w:r>
              <w:r w:rsidRPr="00E367DA">
                <w:rPr>
                  <w:rFonts w:ascii="Times New Roman" w:eastAsia="Times New Roman" w:hAnsi="Times New Roman" w:cs="Arial"/>
                  <w:sz w:val="21"/>
                  <w:szCs w:val="21"/>
                  <w:lang w:eastAsia="ru-RU"/>
                </w:rPr>
                <w:t>9</w:t>
              </w:r>
              <w:r w:rsidRPr="00E367DA">
                <w:rPr>
                  <w:rFonts w:ascii="inherit" w:eastAsia="Times New Roman" w:hAnsi="inherit" w:cs="Arial"/>
                  <w:sz w:val="21"/>
                  <w:szCs w:val="21"/>
                  <w:lang w:eastAsia="ru-RU"/>
                </w:rPr>
                <w:t xml:space="preserve"> г</w:t>
              </w:r>
            </w:smartTag>
            <w:r w:rsidRPr="00E367DA">
              <w:rPr>
                <w:rFonts w:ascii="inherit" w:eastAsia="Times New Roman" w:hAnsi="inherit" w:cs="Arial"/>
                <w:sz w:val="21"/>
                <w:szCs w:val="21"/>
                <w:lang w:eastAsia="ru-RU"/>
              </w:rPr>
              <w:t>.</w:t>
            </w:r>
          </w:p>
        </w:tc>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smartTag w:uri="urn:schemas-microsoft-com:office:smarttags" w:element="metricconverter">
              <w:smartTagPr>
                <w:attr w:name="ProductID" w:val="2020 г"/>
              </w:smartTagPr>
              <w:r w:rsidRPr="00E367DA">
                <w:rPr>
                  <w:rFonts w:ascii="inherit" w:eastAsia="Times New Roman" w:hAnsi="inherit" w:cs="Arial"/>
                  <w:sz w:val="21"/>
                  <w:szCs w:val="21"/>
                  <w:lang w:eastAsia="ru-RU"/>
                </w:rPr>
                <w:t>20</w:t>
              </w:r>
              <w:r w:rsidRPr="00E367DA">
                <w:rPr>
                  <w:rFonts w:ascii="Times New Roman" w:eastAsia="Times New Roman" w:hAnsi="Times New Roman" w:cs="Arial"/>
                  <w:sz w:val="21"/>
                  <w:szCs w:val="21"/>
                  <w:lang w:eastAsia="ru-RU"/>
                </w:rPr>
                <w:t>20</w:t>
              </w:r>
              <w:r w:rsidRPr="00E367DA">
                <w:rPr>
                  <w:rFonts w:ascii="inherit" w:eastAsia="Times New Roman" w:hAnsi="inherit" w:cs="Arial"/>
                  <w:sz w:val="21"/>
                  <w:szCs w:val="21"/>
                  <w:lang w:eastAsia="ru-RU"/>
                </w:rPr>
                <w:t xml:space="preserve"> г</w:t>
              </w:r>
            </w:smartTag>
            <w:r w:rsidRPr="00E367DA">
              <w:rPr>
                <w:rFonts w:ascii="inherit" w:eastAsia="Times New Roman" w:hAnsi="inherit" w:cs="Arial"/>
                <w:sz w:val="21"/>
                <w:szCs w:val="21"/>
                <w:lang w:eastAsia="ru-RU"/>
              </w:rPr>
              <w:t>.</w:t>
            </w:r>
          </w:p>
        </w:tc>
      </w:tr>
      <w:tr w:rsidR="00E367DA" w:rsidRPr="00E367DA" w:rsidTr="008D4B22">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Итого</w:t>
            </w:r>
          </w:p>
        </w:tc>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Times New Roman" w:eastAsia="Times New Roman" w:hAnsi="Times New Roman" w:cs="Arial"/>
                <w:sz w:val="21"/>
                <w:szCs w:val="21"/>
                <w:lang w:eastAsia="ru-RU"/>
              </w:rPr>
            </w:pPr>
            <w:r w:rsidRPr="00E367DA">
              <w:rPr>
                <w:rFonts w:ascii="Times New Roman" w:eastAsia="Times New Roman" w:hAnsi="Times New Roman" w:cs="Arial"/>
                <w:sz w:val="21"/>
                <w:szCs w:val="21"/>
                <w:lang w:eastAsia="ru-RU"/>
              </w:rPr>
              <w:t>6900</w:t>
            </w:r>
          </w:p>
        </w:tc>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Times New Roman" w:eastAsia="Times New Roman" w:hAnsi="Times New Roman" w:cs="Arial"/>
                <w:sz w:val="21"/>
                <w:szCs w:val="21"/>
                <w:lang w:eastAsia="ru-RU"/>
              </w:rPr>
            </w:pPr>
            <w:r w:rsidRPr="00E367DA">
              <w:rPr>
                <w:rFonts w:ascii="Times New Roman" w:eastAsia="Times New Roman" w:hAnsi="Times New Roman" w:cs="Arial"/>
                <w:sz w:val="21"/>
                <w:szCs w:val="21"/>
                <w:lang w:eastAsia="ru-RU"/>
              </w:rPr>
              <w:t>2100</w:t>
            </w:r>
          </w:p>
        </w:tc>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Times New Roman" w:eastAsia="Times New Roman" w:hAnsi="Times New Roman" w:cs="Arial"/>
                <w:sz w:val="21"/>
                <w:szCs w:val="21"/>
                <w:lang w:eastAsia="ru-RU"/>
              </w:rPr>
            </w:pPr>
            <w:r w:rsidRPr="00E367DA">
              <w:rPr>
                <w:rFonts w:ascii="Times New Roman" w:eastAsia="Times New Roman" w:hAnsi="Times New Roman" w:cs="Arial"/>
                <w:sz w:val="21"/>
                <w:szCs w:val="21"/>
                <w:lang w:eastAsia="ru-RU"/>
              </w:rPr>
              <w:t>1200</w:t>
            </w:r>
          </w:p>
        </w:tc>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Times New Roman" w:eastAsia="Times New Roman" w:hAnsi="Times New Roman" w:cs="Arial"/>
                <w:sz w:val="21"/>
                <w:szCs w:val="21"/>
                <w:lang w:eastAsia="ru-RU"/>
              </w:rPr>
              <w:t>12</w:t>
            </w:r>
            <w:r w:rsidRPr="00E367DA">
              <w:rPr>
                <w:rFonts w:ascii="inherit" w:eastAsia="Times New Roman" w:hAnsi="inherit" w:cs="Arial"/>
                <w:sz w:val="21"/>
                <w:szCs w:val="21"/>
                <w:lang w:eastAsia="ru-RU"/>
              </w:rPr>
              <w:t>00</w:t>
            </w:r>
          </w:p>
        </w:tc>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Times New Roman" w:eastAsia="Times New Roman" w:hAnsi="Times New Roman" w:cs="Arial"/>
                <w:sz w:val="21"/>
                <w:szCs w:val="21"/>
                <w:lang w:eastAsia="ru-RU"/>
              </w:rPr>
              <w:t>1200</w:t>
            </w:r>
          </w:p>
        </w:tc>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Times New Roman" w:eastAsia="Times New Roman" w:hAnsi="Times New Roman" w:cs="Arial"/>
                <w:sz w:val="21"/>
                <w:szCs w:val="21"/>
                <w:lang w:eastAsia="ru-RU"/>
              </w:rPr>
            </w:pPr>
            <w:r w:rsidRPr="00E367DA">
              <w:rPr>
                <w:rFonts w:ascii="Times New Roman" w:eastAsia="Times New Roman" w:hAnsi="Times New Roman" w:cs="Arial"/>
                <w:sz w:val="21"/>
                <w:szCs w:val="21"/>
                <w:lang w:eastAsia="ru-RU"/>
              </w:rPr>
              <w:t>1200</w:t>
            </w:r>
          </w:p>
        </w:tc>
      </w:tr>
      <w:tr w:rsidR="00E367DA" w:rsidRPr="00E367DA" w:rsidTr="008D4B22">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Times New Roman" w:eastAsia="Times New Roman" w:hAnsi="Times New Roman" w:cs="Arial"/>
                <w:sz w:val="21"/>
                <w:szCs w:val="21"/>
                <w:lang w:eastAsia="ru-RU"/>
              </w:rPr>
            </w:pPr>
            <w:r w:rsidRPr="00E367DA">
              <w:rPr>
                <w:rFonts w:ascii="inherit" w:eastAsia="Times New Roman" w:hAnsi="inherit" w:cs="Arial"/>
                <w:sz w:val="21"/>
                <w:szCs w:val="21"/>
                <w:lang w:eastAsia="ru-RU"/>
              </w:rPr>
              <w:t xml:space="preserve">Средства бюджета Тюлячинского муниципального района </w:t>
            </w:r>
            <w:r w:rsidRPr="00E367DA">
              <w:rPr>
                <w:rFonts w:ascii="Times New Roman" w:eastAsia="Times New Roman" w:hAnsi="Times New Roman" w:cs="Arial"/>
                <w:sz w:val="21"/>
                <w:szCs w:val="21"/>
                <w:lang w:eastAsia="ru-RU"/>
              </w:rPr>
              <w:t>Республики Татарстан</w:t>
            </w:r>
          </w:p>
        </w:tc>
        <w:tc>
          <w:tcPr>
            <w:tcW w:w="0" w:type="auto"/>
            <w:shd w:val="clear" w:color="auto" w:fill="FFFFFF"/>
            <w:tcMar>
              <w:top w:w="105" w:type="dxa"/>
              <w:left w:w="225" w:type="dxa"/>
              <w:bottom w:w="105" w:type="dxa"/>
              <w:right w:w="225" w:type="dxa"/>
            </w:tcMar>
            <w:vAlign w:val="center"/>
          </w:tcPr>
          <w:p w:rsidR="00E367DA" w:rsidRPr="00E367DA" w:rsidRDefault="00E367DA" w:rsidP="00E367DA">
            <w:pPr>
              <w:spacing w:after="0" w:line="330" w:lineRule="atLeast"/>
              <w:textAlignment w:val="baseline"/>
              <w:rPr>
                <w:rFonts w:ascii="Times New Roman" w:eastAsia="Times New Roman" w:hAnsi="Times New Roman" w:cs="Arial"/>
                <w:sz w:val="21"/>
                <w:szCs w:val="21"/>
                <w:lang w:eastAsia="ru-RU"/>
              </w:rPr>
            </w:pPr>
            <w:r w:rsidRPr="00E367DA">
              <w:rPr>
                <w:rFonts w:ascii="Times New Roman" w:eastAsia="Times New Roman" w:hAnsi="Times New Roman" w:cs="Arial"/>
                <w:sz w:val="21"/>
                <w:szCs w:val="21"/>
                <w:lang w:eastAsia="ru-RU"/>
              </w:rPr>
              <w:t>6900</w:t>
            </w:r>
          </w:p>
        </w:tc>
        <w:tc>
          <w:tcPr>
            <w:tcW w:w="0" w:type="auto"/>
            <w:shd w:val="clear" w:color="auto" w:fill="FFFFFF"/>
            <w:tcMar>
              <w:top w:w="105" w:type="dxa"/>
              <w:left w:w="225" w:type="dxa"/>
              <w:bottom w:w="105" w:type="dxa"/>
              <w:right w:w="225" w:type="dxa"/>
            </w:tcMar>
            <w:vAlign w:val="center"/>
          </w:tcPr>
          <w:p w:rsidR="00E367DA" w:rsidRPr="00E367DA" w:rsidRDefault="00E367DA" w:rsidP="00E367DA">
            <w:pPr>
              <w:spacing w:after="0" w:line="330" w:lineRule="atLeast"/>
              <w:textAlignment w:val="baseline"/>
              <w:rPr>
                <w:rFonts w:ascii="Times New Roman" w:eastAsia="Times New Roman" w:hAnsi="Times New Roman" w:cs="Arial"/>
                <w:sz w:val="21"/>
                <w:szCs w:val="21"/>
                <w:lang w:eastAsia="ru-RU"/>
              </w:rPr>
            </w:pPr>
            <w:r w:rsidRPr="00E367DA">
              <w:rPr>
                <w:rFonts w:ascii="Times New Roman" w:eastAsia="Times New Roman" w:hAnsi="Times New Roman" w:cs="Arial"/>
                <w:sz w:val="21"/>
                <w:szCs w:val="21"/>
                <w:lang w:eastAsia="ru-RU"/>
              </w:rPr>
              <w:t>2100</w:t>
            </w:r>
          </w:p>
        </w:tc>
        <w:tc>
          <w:tcPr>
            <w:tcW w:w="0" w:type="auto"/>
            <w:shd w:val="clear" w:color="auto" w:fill="FFFFFF"/>
            <w:tcMar>
              <w:top w:w="105" w:type="dxa"/>
              <w:left w:w="225" w:type="dxa"/>
              <w:bottom w:w="105" w:type="dxa"/>
              <w:right w:w="225" w:type="dxa"/>
            </w:tcMar>
            <w:vAlign w:val="center"/>
          </w:tcPr>
          <w:p w:rsidR="00E367DA" w:rsidRPr="00E367DA" w:rsidRDefault="00E367DA" w:rsidP="00E367DA">
            <w:pPr>
              <w:spacing w:after="0" w:line="330" w:lineRule="atLeast"/>
              <w:textAlignment w:val="baseline"/>
              <w:rPr>
                <w:rFonts w:ascii="Times New Roman" w:eastAsia="Times New Roman" w:hAnsi="Times New Roman" w:cs="Arial"/>
                <w:sz w:val="21"/>
                <w:szCs w:val="21"/>
                <w:lang w:eastAsia="ru-RU"/>
              </w:rPr>
            </w:pPr>
            <w:r w:rsidRPr="00E367DA">
              <w:rPr>
                <w:rFonts w:ascii="Times New Roman" w:eastAsia="Times New Roman" w:hAnsi="Times New Roman" w:cs="Arial"/>
                <w:sz w:val="21"/>
                <w:szCs w:val="21"/>
                <w:lang w:eastAsia="ru-RU"/>
              </w:rPr>
              <w:t>1200</w:t>
            </w:r>
          </w:p>
        </w:tc>
        <w:tc>
          <w:tcPr>
            <w:tcW w:w="0" w:type="auto"/>
            <w:shd w:val="clear" w:color="auto" w:fill="FFFFFF"/>
            <w:tcMar>
              <w:top w:w="105" w:type="dxa"/>
              <w:left w:w="225" w:type="dxa"/>
              <w:bottom w:w="105" w:type="dxa"/>
              <w:right w:w="225" w:type="dxa"/>
            </w:tcMar>
            <w:vAlign w:val="center"/>
          </w:tcPr>
          <w:p w:rsidR="00E367DA" w:rsidRPr="00E367DA" w:rsidRDefault="00E367DA" w:rsidP="00E367DA">
            <w:pPr>
              <w:spacing w:after="0" w:line="330" w:lineRule="atLeast"/>
              <w:textAlignment w:val="baseline"/>
              <w:rPr>
                <w:rFonts w:ascii="Times New Roman" w:eastAsia="Times New Roman" w:hAnsi="Times New Roman" w:cs="Arial"/>
                <w:sz w:val="21"/>
                <w:szCs w:val="21"/>
                <w:lang w:eastAsia="ru-RU"/>
              </w:rPr>
            </w:pPr>
            <w:r w:rsidRPr="00E367DA">
              <w:rPr>
                <w:rFonts w:ascii="Times New Roman" w:eastAsia="Times New Roman" w:hAnsi="Times New Roman" w:cs="Arial"/>
                <w:sz w:val="21"/>
                <w:szCs w:val="21"/>
                <w:lang w:eastAsia="ru-RU"/>
              </w:rPr>
              <w:t>1200</w:t>
            </w:r>
          </w:p>
        </w:tc>
        <w:tc>
          <w:tcPr>
            <w:tcW w:w="0" w:type="auto"/>
            <w:shd w:val="clear" w:color="auto" w:fill="FFFFFF"/>
            <w:tcMar>
              <w:top w:w="105" w:type="dxa"/>
              <w:left w:w="225" w:type="dxa"/>
              <w:bottom w:w="105" w:type="dxa"/>
              <w:right w:w="225" w:type="dxa"/>
            </w:tcMar>
            <w:vAlign w:val="center"/>
          </w:tcPr>
          <w:p w:rsidR="00E367DA" w:rsidRPr="00E367DA" w:rsidRDefault="00E367DA" w:rsidP="00E367DA">
            <w:pPr>
              <w:spacing w:after="0" w:line="330" w:lineRule="atLeast"/>
              <w:textAlignment w:val="baseline"/>
              <w:rPr>
                <w:rFonts w:ascii="Times New Roman" w:eastAsia="Times New Roman" w:hAnsi="Times New Roman" w:cs="Arial"/>
                <w:sz w:val="21"/>
                <w:szCs w:val="21"/>
                <w:lang w:eastAsia="ru-RU"/>
              </w:rPr>
            </w:pPr>
            <w:r w:rsidRPr="00E367DA">
              <w:rPr>
                <w:rFonts w:ascii="Times New Roman" w:eastAsia="Times New Roman" w:hAnsi="Times New Roman" w:cs="Arial"/>
                <w:sz w:val="21"/>
                <w:szCs w:val="21"/>
                <w:lang w:eastAsia="ru-RU"/>
              </w:rPr>
              <w:t>1200</w:t>
            </w:r>
          </w:p>
        </w:tc>
        <w:tc>
          <w:tcPr>
            <w:tcW w:w="0" w:type="auto"/>
            <w:shd w:val="clear" w:color="auto" w:fill="FFFFFF"/>
            <w:tcMar>
              <w:top w:w="105" w:type="dxa"/>
              <w:left w:w="225" w:type="dxa"/>
              <w:bottom w:w="105" w:type="dxa"/>
              <w:right w:w="225" w:type="dxa"/>
            </w:tcMar>
            <w:vAlign w:val="center"/>
          </w:tcPr>
          <w:p w:rsidR="00E367DA" w:rsidRPr="00E367DA" w:rsidRDefault="00E367DA" w:rsidP="00E367DA">
            <w:pPr>
              <w:spacing w:after="0" w:line="330" w:lineRule="atLeast"/>
              <w:textAlignment w:val="baseline"/>
              <w:rPr>
                <w:rFonts w:ascii="Times New Roman" w:eastAsia="Times New Roman" w:hAnsi="Times New Roman" w:cs="Arial"/>
                <w:sz w:val="21"/>
                <w:szCs w:val="21"/>
                <w:lang w:eastAsia="ru-RU"/>
              </w:rPr>
            </w:pPr>
            <w:r w:rsidRPr="00E367DA">
              <w:rPr>
                <w:rFonts w:ascii="Times New Roman" w:eastAsia="Times New Roman" w:hAnsi="Times New Roman" w:cs="Arial"/>
                <w:sz w:val="21"/>
                <w:szCs w:val="21"/>
                <w:lang w:eastAsia="ru-RU"/>
              </w:rPr>
              <w:t>1200</w:t>
            </w:r>
          </w:p>
        </w:tc>
      </w:tr>
      <w:tr w:rsidR="00E367DA" w:rsidRPr="00E367DA" w:rsidTr="008D4B22">
        <w:tc>
          <w:tcPr>
            <w:tcW w:w="0" w:type="auto"/>
            <w:shd w:val="clear" w:color="auto" w:fill="FFFFFF"/>
            <w:tcMar>
              <w:top w:w="105" w:type="dxa"/>
              <w:left w:w="225" w:type="dxa"/>
              <w:bottom w:w="105" w:type="dxa"/>
              <w:right w:w="225" w:type="dxa"/>
            </w:tcMar>
            <w:vAlign w:val="bottom"/>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p>
        </w:tc>
        <w:tc>
          <w:tcPr>
            <w:tcW w:w="0" w:type="auto"/>
            <w:gridSpan w:val="6"/>
            <w:shd w:val="clear" w:color="auto" w:fill="FFFFFF"/>
            <w:tcMar>
              <w:top w:w="105" w:type="dxa"/>
              <w:left w:w="225" w:type="dxa"/>
              <w:bottom w:w="105" w:type="dxa"/>
              <w:right w:w="225" w:type="dxa"/>
            </w:tcMar>
            <w:vAlign w:val="center"/>
          </w:tcPr>
          <w:p w:rsidR="00E367DA" w:rsidRPr="00E367DA" w:rsidRDefault="00E367DA" w:rsidP="00E367DA">
            <w:pPr>
              <w:autoSpaceDE w:val="0"/>
              <w:autoSpaceDN w:val="0"/>
              <w:adjustRightInd w:val="0"/>
              <w:spacing w:after="0" w:line="240" w:lineRule="auto"/>
              <w:rPr>
                <w:rFonts w:ascii="Times New Roman" w:eastAsia="Times New Roman" w:hAnsi="Times New Roman" w:cs="Arial"/>
                <w:sz w:val="21"/>
                <w:szCs w:val="21"/>
                <w:lang w:eastAsia="ru-RU"/>
              </w:rPr>
            </w:pPr>
            <w:r w:rsidRPr="00E367DA">
              <w:rPr>
                <w:rFonts w:ascii="Arial" w:eastAsia="Times New Roman" w:hAnsi="Arial" w:cs="Arial"/>
                <w:b/>
                <w:bCs/>
                <w:color w:val="26282F"/>
                <w:sz w:val="20"/>
                <w:szCs w:val="24"/>
              </w:rPr>
              <w:t>Примечание:</w:t>
            </w:r>
            <w:r w:rsidRPr="00E367DA">
              <w:rPr>
                <w:rFonts w:ascii="Arial" w:eastAsia="Times New Roman" w:hAnsi="Arial" w:cs="Arial"/>
                <w:sz w:val="24"/>
                <w:szCs w:val="24"/>
              </w:rPr>
              <w:t xml:space="preserve"> </w:t>
            </w:r>
            <w:r w:rsidRPr="00E367DA">
              <w:rPr>
                <w:rFonts w:ascii="inherit" w:eastAsia="Times New Roman" w:hAnsi="inherit" w:cs="Arial"/>
                <w:sz w:val="21"/>
                <w:szCs w:val="21"/>
                <w:lang w:eastAsia="ru-RU"/>
              </w:rPr>
              <w:t xml:space="preserve">объемы финансирования носят прогнозный характер и подлежат ежегодной корректировке с учетом возможностей </w:t>
            </w:r>
            <w:r w:rsidRPr="00E367DA">
              <w:rPr>
                <w:rFonts w:ascii="Times New Roman" w:eastAsia="Times New Roman" w:hAnsi="Times New Roman" w:cs="Arial"/>
                <w:sz w:val="21"/>
                <w:szCs w:val="21"/>
                <w:lang w:eastAsia="ru-RU"/>
              </w:rPr>
              <w:t>муниципального бюджета</w:t>
            </w:r>
          </w:p>
          <w:p w:rsidR="00E367DA" w:rsidRPr="00E367DA" w:rsidRDefault="00E367DA" w:rsidP="00E367DA">
            <w:pPr>
              <w:spacing w:after="0" w:line="330" w:lineRule="atLeast"/>
              <w:textAlignment w:val="baseline"/>
              <w:rPr>
                <w:rFonts w:ascii="Times New Roman" w:eastAsia="Times New Roman" w:hAnsi="Times New Roman" w:cs="Arial"/>
                <w:sz w:val="21"/>
                <w:szCs w:val="21"/>
                <w:lang w:eastAsia="ru-RU"/>
              </w:rPr>
            </w:pPr>
          </w:p>
        </w:tc>
      </w:tr>
      <w:tr w:rsidR="00E367DA" w:rsidRPr="00E367DA" w:rsidTr="008D4B22">
        <w:tc>
          <w:tcPr>
            <w:tcW w:w="0" w:type="auto"/>
            <w:shd w:val="clear" w:color="auto" w:fill="FFFFFF"/>
            <w:tcMar>
              <w:top w:w="105" w:type="dxa"/>
              <w:left w:w="225" w:type="dxa"/>
              <w:bottom w:w="105" w:type="dxa"/>
              <w:right w:w="225" w:type="dxa"/>
            </w:tcMar>
            <w:vAlign w:val="center"/>
          </w:tcPr>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 xml:space="preserve">Ожидаемые </w:t>
            </w:r>
          </w:p>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 xml:space="preserve">результаты </w:t>
            </w:r>
          </w:p>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t xml:space="preserve">реализации </w:t>
            </w:r>
          </w:p>
          <w:p w:rsidR="00E367DA" w:rsidRPr="00E367DA" w:rsidRDefault="00E367DA" w:rsidP="00E367DA">
            <w:pPr>
              <w:spacing w:after="0" w:line="330" w:lineRule="atLeast"/>
              <w:textAlignment w:val="baseline"/>
              <w:rPr>
                <w:rFonts w:ascii="inherit" w:eastAsia="Times New Roman" w:hAnsi="inherit" w:cs="Arial"/>
                <w:sz w:val="21"/>
                <w:szCs w:val="21"/>
                <w:lang w:eastAsia="ru-RU"/>
              </w:rPr>
            </w:pPr>
            <w:r w:rsidRPr="00E367DA">
              <w:rPr>
                <w:rFonts w:ascii="inherit" w:eastAsia="Times New Roman" w:hAnsi="inherit" w:cs="Arial"/>
                <w:sz w:val="21"/>
                <w:szCs w:val="21"/>
                <w:lang w:eastAsia="ru-RU"/>
              </w:rPr>
              <w:lastRenderedPageBreak/>
              <w:t>муниципальной программы</w:t>
            </w:r>
          </w:p>
        </w:tc>
        <w:tc>
          <w:tcPr>
            <w:tcW w:w="0" w:type="auto"/>
            <w:gridSpan w:val="6"/>
            <w:shd w:val="clear" w:color="auto" w:fill="FFFFFF"/>
            <w:tcMar>
              <w:top w:w="105" w:type="dxa"/>
              <w:left w:w="225" w:type="dxa"/>
              <w:bottom w:w="105" w:type="dxa"/>
              <w:right w:w="225" w:type="dxa"/>
            </w:tcMar>
            <w:vAlign w:val="center"/>
          </w:tcPr>
          <w:p w:rsidR="00E367DA" w:rsidRPr="00E367DA" w:rsidRDefault="00E367DA" w:rsidP="00E367DA">
            <w:pPr>
              <w:autoSpaceDE w:val="0"/>
              <w:autoSpaceDN w:val="0"/>
              <w:adjustRightInd w:val="0"/>
              <w:spacing w:after="0" w:line="240" w:lineRule="auto"/>
              <w:rPr>
                <w:rFonts w:ascii="inherit" w:eastAsia="Times New Roman" w:hAnsi="inherit" w:cs="Arial"/>
                <w:sz w:val="21"/>
                <w:szCs w:val="21"/>
                <w:lang w:eastAsia="ru-RU"/>
              </w:rPr>
            </w:pPr>
            <w:r w:rsidRPr="00E367DA">
              <w:rPr>
                <w:rFonts w:ascii="inherit" w:eastAsia="Times New Roman" w:hAnsi="inherit" w:cs="Arial"/>
                <w:sz w:val="21"/>
                <w:szCs w:val="21"/>
                <w:lang w:eastAsia="ru-RU"/>
              </w:rPr>
              <w:lastRenderedPageBreak/>
              <w:t>Реализация Подпрограммы в полном объеме позволит достичь к концу 2016 года:</w:t>
            </w:r>
          </w:p>
          <w:p w:rsidR="00E367DA" w:rsidRPr="00E367DA" w:rsidRDefault="00E367DA" w:rsidP="00E367DA">
            <w:pPr>
              <w:autoSpaceDE w:val="0"/>
              <w:autoSpaceDN w:val="0"/>
              <w:adjustRightInd w:val="0"/>
              <w:spacing w:after="0" w:line="240" w:lineRule="auto"/>
              <w:rPr>
                <w:rFonts w:ascii="inherit" w:eastAsia="Times New Roman" w:hAnsi="inherit" w:cs="Arial"/>
                <w:sz w:val="21"/>
                <w:szCs w:val="21"/>
                <w:lang w:eastAsia="ru-RU"/>
              </w:rPr>
            </w:pPr>
            <w:r w:rsidRPr="00E367DA">
              <w:rPr>
                <w:rFonts w:ascii="Times New Roman" w:eastAsia="Times New Roman" w:hAnsi="Times New Roman" w:cs="Arial"/>
                <w:sz w:val="21"/>
                <w:szCs w:val="21"/>
                <w:lang w:eastAsia="ru-RU"/>
              </w:rPr>
              <w:t xml:space="preserve">- </w:t>
            </w:r>
            <w:r w:rsidRPr="00E367DA">
              <w:rPr>
                <w:rFonts w:ascii="inherit" w:eastAsia="Times New Roman" w:hAnsi="inherit" w:cs="Arial"/>
                <w:sz w:val="21"/>
                <w:szCs w:val="21"/>
                <w:lang w:eastAsia="ru-RU"/>
              </w:rPr>
              <w:t xml:space="preserve">увеличения доли среднесписочной численности работников (без внешних совместителей), занятых на </w:t>
            </w:r>
            <w:proofErr w:type="spellStart"/>
            <w:r w:rsidRPr="00E367DA">
              <w:rPr>
                <w:rFonts w:ascii="inherit" w:eastAsia="Times New Roman" w:hAnsi="inherit" w:cs="Arial"/>
                <w:sz w:val="21"/>
                <w:szCs w:val="21"/>
                <w:lang w:eastAsia="ru-RU"/>
              </w:rPr>
              <w:t>микропредприятиях</w:t>
            </w:r>
            <w:proofErr w:type="spellEnd"/>
            <w:r w:rsidRPr="00E367DA">
              <w:rPr>
                <w:rFonts w:ascii="inherit" w:eastAsia="Times New Roman" w:hAnsi="inherit" w:cs="Arial"/>
                <w:sz w:val="21"/>
                <w:szCs w:val="21"/>
                <w:lang w:eastAsia="ru-RU"/>
              </w:rPr>
              <w:t xml:space="preserve">, малых и </w:t>
            </w:r>
            <w:r w:rsidRPr="00E367DA">
              <w:rPr>
                <w:rFonts w:ascii="inherit" w:eastAsia="Times New Roman" w:hAnsi="inherit" w:cs="Arial"/>
                <w:sz w:val="21"/>
                <w:szCs w:val="21"/>
                <w:lang w:eastAsia="ru-RU"/>
              </w:rPr>
              <w:lastRenderedPageBreak/>
              <w:t>средних предприятиях и у индивидуальных предпринимателей, в общей численности занятого населения до 27 процентов;</w:t>
            </w:r>
          </w:p>
          <w:p w:rsidR="00E367DA" w:rsidRPr="00E367DA" w:rsidRDefault="00E367DA" w:rsidP="00E367DA">
            <w:pPr>
              <w:autoSpaceDE w:val="0"/>
              <w:autoSpaceDN w:val="0"/>
              <w:adjustRightInd w:val="0"/>
              <w:spacing w:after="0" w:line="240" w:lineRule="auto"/>
              <w:rPr>
                <w:rFonts w:ascii="Arial" w:eastAsia="Times New Roman" w:hAnsi="Arial" w:cs="Arial"/>
                <w:b/>
                <w:bCs/>
                <w:color w:val="26282F"/>
                <w:sz w:val="20"/>
                <w:szCs w:val="24"/>
              </w:rPr>
            </w:pPr>
            <w:r w:rsidRPr="00E367DA">
              <w:rPr>
                <w:rFonts w:ascii="Times New Roman" w:eastAsia="Times New Roman" w:hAnsi="Times New Roman" w:cs="Arial"/>
                <w:sz w:val="21"/>
                <w:szCs w:val="21"/>
                <w:lang w:eastAsia="ru-RU"/>
              </w:rPr>
              <w:t xml:space="preserve">- </w:t>
            </w:r>
            <w:r w:rsidRPr="00E367DA">
              <w:rPr>
                <w:rFonts w:ascii="inherit" w:eastAsia="Times New Roman" w:hAnsi="inherit" w:cs="Arial"/>
                <w:sz w:val="21"/>
                <w:szCs w:val="21"/>
                <w:lang w:eastAsia="ru-RU"/>
              </w:rPr>
              <w:t xml:space="preserve">увеличения количества экономически активных субъектов малого и среднего предпринимательства (включая индивидуальных предпринимателей) в расчете на 1 тыс. человек населения до </w:t>
            </w:r>
            <w:r w:rsidRPr="00E367DA">
              <w:rPr>
                <w:rFonts w:ascii="Times New Roman" w:eastAsia="Times New Roman" w:hAnsi="Times New Roman" w:cs="Arial"/>
                <w:sz w:val="21"/>
                <w:szCs w:val="21"/>
                <w:lang w:eastAsia="ru-RU"/>
              </w:rPr>
              <w:t xml:space="preserve">28 </w:t>
            </w:r>
            <w:r w:rsidRPr="00E367DA">
              <w:rPr>
                <w:rFonts w:ascii="inherit" w:eastAsia="Times New Roman" w:hAnsi="inherit" w:cs="Arial"/>
                <w:sz w:val="21"/>
                <w:szCs w:val="21"/>
                <w:lang w:eastAsia="ru-RU"/>
              </w:rPr>
              <w:t>единиц</w:t>
            </w:r>
          </w:p>
        </w:tc>
      </w:tr>
    </w:tbl>
    <w:p w:rsidR="00E367DA" w:rsidRPr="00E367DA" w:rsidRDefault="00E367DA" w:rsidP="00E367DA">
      <w:pPr>
        <w:spacing w:after="0" w:line="240" w:lineRule="auto"/>
        <w:rPr>
          <w:rFonts w:ascii="Times New Roman" w:eastAsia="Times New Roman" w:hAnsi="Times New Roman" w:cs="Times New Roman"/>
          <w:sz w:val="24"/>
          <w:szCs w:val="24"/>
          <w:lang w:eastAsia="ru-RU"/>
        </w:rPr>
      </w:pPr>
    </w:p>
    <w:p w:rsidR="00E367DA" w:rsidRPr="00E367DA" w:rsidRDefault="00E367DA" w:rsidP="00E367DA">
      <w:pPr>
        <w:keepNext/>
        <w:contextualSpacing/>
        <w:jc w:val="center"/>
        <w:outlineLvl w:val="0"/>
        <w:rPr>
          <w:rFonts w:ascii="Times New Roman" w:eastAsia="Times New Roman" w:hAnsi="Times New Roman" w:cs="Times New Roman"/>
          <w:b/>
          <w:bCs/>
          <w:kern w:val="32"/>
          <w:sz w:val="28"/>
          <w:szCs w:val="32"/>
        </w:rPr>
      </w:pPr>
      <w:bookmarkStart w:id="0" w:name="_Toc261973221"/>
      <w:r w:rsidRPr="00E367DA">
        <w:rPr>
          <w:rFonts w:ascii="Times New Roman" w:eastAsia="Times New Roman" w:hAnsi="Times New Roman" w:cs="Times New Roman"/>
          <w:b/>
          <w:bCs/>
          <w:kern w:val="32"/>
          <w:sz w:val="28"/>
          <w:szCs w:val="32"/>
        </w:rPr>
        <w:t>Термины, определения и используемые сокращения</w:t>
      </w:r>
      <w:bookmarkEnd w:id="0"/>
    </w:p>
    <w:p w:rsidR="00E367DA" w:rsidRPr="00E367DA" w:rsidRDefault="00E367DA" w:rsidP="00E367DA">
      <w:pPr>
        <w:keepNext/>
        <w:contextualSpacing/>
        <w:jc w:val="center"/>
        <w:outlineLvl w:val="0"/>
        <w:rPr>
          <w:rFonts w:ascii="Times New Roman" w:eastAsia="Times New Roman" w:hAnsi="Times New Roman" w:cs="Times New Roman"/>
          <w:b/>
          <w:bCs/>
          <w:kern w:val="32"/>
          <w:sz w:val="28"/>
          <w:szCs w:val="32"/>
        </w:rPr>
      </w:pPr>
    </w:p>
    <w:p w:rsidR="00E367DA" w:rsidRPr="00E367DA" w:rsidRDefault="00E367DA" w:rsidP="00E367DA">
      <w:pPr>
        <w:spacing w:line="360" w:lineRule="auto"/>
        <w:contextualSpacing/>
        <w:jc w:val="both"/>
        <w:rPr>
          <w:rFonts w:ascii="Times New Roman" w:eastAsia="Times New Roman" w:hAnsi="Times New Roman" w:cs="Times New Roman"/>
          <w:sz w:val="28"/>
        </w:rPr>
      </w:pPr>
      <w:proofErr w:type="gramStart"/>
      <w:r w:rsidRPr="00E367DA">
        <w:rPr>
          <w:rFonts w:ascii="Times New Roman" w:eastAsia="Times New Roman" w:hAnsi="Times New Roman" w:cs="Times New Roman"/>
          <w:i/>
          <w:sz w:val="28"/>
          <w:u w:val="single"/>
        </w:rPr>
        <w:t>Субъекты малого и среднего предпринимательства</w:t>
      </w:r>
      <w:r w:rsidRPr="00E367DA">
        <w:rPr>
          <w:rFonts w:ascii="Times New Roman" w:eastAsia="Times New Roman" w:hAnsi="Times New Roman" w:cs="Times New Roman"/>
          <w:sz w:val="28"/>
        </w:rPr>
        <w:t xml:space="preserve"> – внесённые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зарегистрированные и осуществляющие деятельность на территории Тюлячинского муниципального района и соответствующие следующим условиям:</w:t>
      </w:r>
      <w:proofErr w:type="gramEnd"/>
    </w:p>
    <w:p w:rsidR="00E367DA" w:rsidRPr="00E367DA" w:rsidRDefault="00E367DA" w:rsidP="00E367DA">
      <w:pPr>
        <w:spacing w:line="360" w:lineRule="auto"/>
        <w:contextualSpacing/>
        <w:jc w:val="both"/>
        <w:rPr>
          <w:rFonts w:ascii="Times New Roman" w:eastAsia="Times New Roman" w:hAnsi="Times New Roman" w:cs="Times New Roman"/>
          <w:sz w:val="28"/>
        </w:rPr>
      </w:pPr>
      <w:proofErr w:type="gramStart"/>
      <w:r w:rsidRPr="00E367DA">
        <w:rPr>
          <w:rFonts w:ascii="Times New Roman" w:eastAsia="Times New Roman" w:hAnsi="Times New Roman" w:cs="Times New Roman"/>
          <w:sz w:val="28"/>
        </w:rPr>
        <w:t xml:space="preserve">1) </w:t>
      </w:r>
      <w:r w:rsidRPr="00E367DA">
        <w:rPr>
          <w:rFonts w:ascii="Times New Roman" w:eastAsia="Times New Roman" w:hAnsi="Times New Roman" w:cs="Times New Roman"/>
          <w:i/>
          <w:sz w:val="28"/>
        </w:rPr>
        <w:t>для юридических лиц</w:t>
      </w:r>
      <w:r w:rsidRPr="00E367DA">
        <w:rPr>
          <w:rFonts w:ascii="Times New Roman" w:eastAsia="Times New Roman" w:hAnsi="Times New Roman" w:cs="Times New Roman"/>
          <w:sz w:val="28"/>
        </w:rPr>
        <w:t xml:space="preserve">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E367DA">
        <w:rPr>
          <w:rFonts w:ascii="Times New Roman" w:eastAsia="Times New Roman" w:hAnsi="Times New Roman" w:cs="Times New Roman"/>
          <w:sz w:val="28"/>
        </w:rPr>
        <w:t xml:space="preserve"> юридическим лицам, не являющимся субъектами малого и среднего предпринимательства, не должна превышать двадцать пять процентов;</w:t>
      </w:r>
    </w:p>
    <w:p w:rsidR="00E367DA" w:rsidRPr="00E367DA" w:rsidRDefault="00E367DA" w:rsidP="00E367DA">
      <w:pPr>
        <w:spacing w:line="360" w:lineRule="auto"/>
        <w:contextualSpacing/>
        <w:jc w:val="both"/>
        <w:rPr>
          <w:rFonts w:ascii="Times New Roman" w:eastAsia="Times New Roman" w:hAnsi="Times New Roman" w:cs="Times New Roman"/>
          <w:sz w:val="28"/>
        </w:rPr>
      </w:pPr>
      <w:r w:rsidRPr="00E367DA">
        <w:rPr>
          <w:rFonts w:ascii="Times New Roman" w:eastAsia="Times New Roman" w:hAnsi="Times New Roman" w:cs="Times New Roman"/>
          <w:sz w:val="28"/>
        </w:rPr>
        <w:t xml:space="preserve">2) </w:t>
      </w:r>
      <w:r w:rsidRPr="00E367DA">
        <w:rPr>
          <w:rFonts w:ascii="Times New Roman" w:eastAsia="Times New Roman" w:hAnsi="Times New Roman" w:cs="Times New Roman"/>
          <w:i/>
          <w:sz w:val="28"/>
        </w:rPr>
        <w:t>средняя численность работников</w:t>
      </w:r>
      <w:r w:rsidRPr="00E367DA">
        <w:rPr>
          <w:rFonts w:ascii="Times New Roman" w:eastAsia="Times New Roman" w:hAnsi="Times New Roman" w:cs="Times New Roman"/>
          <w:sz w:val="28"/>
        </w:rPr>
        <w:t xml:space="preserve">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E367DA" w:rsidRPr="00E367DA" w:rsidRDefault="00E367DA" w:rsidP="00E367DA">
      <w:pPr>
        <w:numPr>
          <w:ilvl w:val="0"/>
          <w:numId w:val="2"/>
        </w:numPr>
        <w:spacing w:after="0" w:line="360" w:lineRule="auto"/>
        <w:ind w:hanging="295"/>
        <w:contextualSpacing/>
        <w:jc w:val="both"/>
        <w:rPr>
          <w:rFonts w:ascii="Times New Roman" w:eastAsia="Times New Roman" w:hAnsi="Times New Roman" w:cs="Times New Roman"/>
          <w:sz w:val="28"/>
        </w:rPr>
      </w:pPr>
      <w:r w:rsidRPr="00E367DA">
        <w:rPr>
          <w:rFonts w:ascii="Times New Roman" w:eastAsia="Times New Roman" w:hAnsi="Times New Roman" w:cs="Times New Roman"/>
          <w:sz w:val="28"/>
        </w:rPr>
        <w:lastRenderedPageBreak/>
        <w:t>от 101 до 250 человек включительно для средних предприятий;</w:t>
      </w:r>
    </w:p>
    <w:p w:rsidR="00E367DA" w:rsidRPr="00E367DA" w:rsidRDefault="00E367DA" w:rsidP="00E367DA">
      <w:pPr>
        <w:numPr>
          <w:ilvl w:val="0"/>
          <w:numId w:val="2"/>
        </w:numPr>
        <w:spacing w:after="0" w:line="360" w:lineRule="auto"/>
        <w:ind w:hanging="295"/>
        <w:contextualSpacing/>
        <w:jc w:val="both"/>
        <w:rPr>
          <w:rFonts w:ascii="Times New Roman" w:eastAsia="Times New Roman" w:hAnsi="Times New Roman" w:cs="Times New Roman"/>
          <w:sz w:val="28"/>
        </w:rPr>
      </w:pPr>
      <w:r w:rsidRPr="00E367DA">
        <w:rPr>
          <w:rFonts w:ascii="Times New Roman" w:eastAsia="Times New Roman" w:hAnsi="Times New Roman" w:cs="Times New Roman"/>
          <w:sz w:val="28"/>
        </w:rPr>
        <w:t>до 100 человек включительно для малых предприятий;</w:t>
      </w:r>
    </w:p>
    <w:p w:rsidR="00E367DA" w:rsidRPr="00E367DA" w:rsidRDefault="00E367DA" w:rsidP="00E367DA">
      <w:pPr>
        <w:numPr>
          <w:ilvl w:val="0"/>
          <w:numId w:val="2"/>
        </w:numPr>
        <w:spacing w:after="0" w:line="360" w:lineRule="auto"/>
        <w:ind w:hanging="295"/>
        <w:contextualSpacing/>
        <w:jc w:val="both"/>
        <w:rPr>
          <w:rFonts w:ascii="Times New Roman" w:eastAsia="Times New Roman" w:hAnsi="Times New Roman" w:cs="Times New Roman"/>
          <w:sz w:val="28"/>
        </w:rPr>
      </w:pPr>
      <w:r w:rsidRPr="00E367DA">
        <w:rPr>
          <w:rFonts w:ascii="Times New Roman" w:eastAsia="Times New Roman" w:hAnsi="Times New Roman" w:cs="Times New Roman"/>
          <w:sz w:val="28"/>
        </w:rPr>
        <w:t xml:space="preserve">среди малых предприятий выделяются </w:t>
      </w:r>
      <w:proofErr w:type="spellStart"/>
      <w:r w:rsidRPr="00E367DA">
        <w:rPr>
          <w:rFonts w:ascii="Times New Roman" w:eastAsia="Times New Roman" w:hAnsi="Times New Roman" w:cs="Times New Roman"/>
          <w:sz w:val="28"/>
        </w:rPr>
        <w:t>микропредприятия</w:t>
      </w:r>
      <w:proofErr w:type="spellEnd"/>
      <w:r w:rsidRPr="00E367DA">
        <w:rPr>
          <w:rFonts w:ascii="Times New Roman" w:eastAsia="Times New Roman" w:hAnsi="Times New Roman" w:cs="Times New Roman"/>
          <w:sz w:val="28"/>
        </w:rPr>
        <w:t xml:space="preserve"> – до 15 человек;</w:t>
      </w:r>
    </w:p>
    <w:p w:rsidR="00E367DA" w:rsidRPr="00E367DA" w:rsidRDefault="00E367DA" w:rsidP="00E367DA">
      <w:pPr>
        <w:spacing w:line="360" w:lineRule="auto"/>
        <w:contextualSpacing/>
        <w:jc w:val="both"/>
        <w:rPr>
          <w:rFonts w:ascii="Times New Roman" w:eastAsia="Times New Roman" w:hAnsi="Times New Roman" w:cs="Times New Roman"/>
          <w:sz w:val="28"/>
        </w:rPr>
      </w:pPr>
      <w:r w:rsidRPr="00E367DA">
        <w:rPr>
          <w:rFonts w:ascii="Times New Roman" w:eastAsia="Times New Roman" w:hAnsi="Times New Roman" w:cs="Times New Roman"/>
          <w:sz w:val="28"/>
        </w:rPr>
        <w:t xml:space="preserve">3) </w:t>
      </w:r>
      <w:r w:rsidRPr="00E367DA">
        <w:rPr>
          <w:rFonts w:ascii="Times New Roman" w:eastAsia="Times New Roman" w:hAnsi="Times New Roman" w:cs="Times New Roman"/>
          <w:i/>
          <w:sz w:val="28"/>
        </w:rPr>
        <w:t>выручка от реализации товаров</w:t>
      </w:r>
      <w:r w:rsidRPr="00E367DA">
        <w:rPr>
          <w:rFonts w:ascii="Times New Roman" w:eastAsia="Times New Roman" w:hAnsi="Times New Roman" w:cs="Times New Roman"/>
          <w:sz w:val="28"/>
        </w:rPr>
        <w:t xml:space="preserve"> (работ, услуг) без учёта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E367DA" w:rsidRPr="00E367DA" w:rsidRDefault="00E367DA" w:rsidP="00E367DA">
      <w:pPr>
        <w:spacing w:line="360" w:lineRule="auto"/>
        <w:contextualSpacing/>
        <w:jc w:val="both"/>
        <w:rPr>
          <w:rFonts w:ascii="Times New Roman" w:eastAsia="Times New Roman" w:hAnsi="Times New Roman" w:cs="Times New Roman"/>
          <w:sz w:val="28"/>
        </w:rPr>
      </w:pPr>
      <w:proofErr w:type="gramStart"/>
      <w:r w:rsidRPr="00E367DA">
        <w:rPr>
          <w:rFonts w:ascii="Times New Roman" w:eastAsia="Times New Roman" w:hAnsi="Times New Roman" w:cs="Times New Roman"/>
          <w:i/>
          <w:sz w:val="28"/>
          <w:u w:val="single"/>
        </w:rPr>
        <w:t>Поддержка субъектов малого и среднего предпринимательства</w:t>
      </w:r>
      <w:r w:rsidRPr="00E367DA">
        <w:rPr>
          <w:rFonts w:ascii="Times New Roman" w:eastAsia="Times New Roman" w:hAnsi="Times New Roman" w:cs="Times New Roman"/>
          <w:sz w:val="28"/>
        </w:rP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roofErr w:type="gramEnd"/>
    </w:p>
    <w:p w:rsidR="00E367DA" w:rsidRPr="00E367DA" w:rsidRDefault="00E367DA" w:rsidP="00E367DA">
      <w:pPr>
        <w:spacing w:line="360" w:lineRule="auto"/>
        <w:contextualSpacing/>
        <w:jc w:val="both"/>
        <w:rPr>
          <w:rFonts w:ascii="Times New Roman" w:eastAsia="Times New Roman" w:hAnsi="Times New Roman" w:cs="Times New Roman"/>
          <w:sz w:val="28"/>
        </w:rPr>
      </w:pPr>
      <w:r w:rsidRPr="00E367DA">
        <w:rPr>
          <w:rFonts w:ascii="Times New Roman" w:eastAsia="Times New Roman" w:hAnsi="Times New Roman" w:cs="Times New Roman"/>
          <w:i/>
          <w:sz w:val="28"/>
          <w:u w:val="single"/>
        </w:rPr>
        <w:t>Административные барьеры</w:t>
      </w:r>
      <w:r w:rsidRPr="00E367DA">
        <w:rPr>
          <w:rFonts w:ascii="Times New Roman" w:eastAsia="Times New Roman" w:hAnsi="Times New Roman" w:cs="Times New Roman"/>
          <w:sz w:val="28"/>
        </w:rPr>
        <w:t xml:space="preserve"> – действия, нарушающие законодательство, совершаемые органами государственной власти, органами местного самоуправления, контролирующими (надзорными) организациями и юридическими лицами, а также действия, создающие дополнительные и усложняющие процедуры в сфере хозяйственной деятельности.</w:t>
      </w:r>
    </w:p>
    <w:p w:rsidR="00E367DA" w:rsidRPr="00E367DA" w:rsidRDefault="00E367DA" w:rsidP="00E367DA">
      <w:pPr>
        <w:spacing w:line="360" w:lineRule="auto"/>
        <w:contextualSpacing/>
        <w:jc w:val="both"/>
        <w:rPr>
          <w:rFonts w:ascii="Times New Roman" w:eastAsia="Times New Roman" w:hAnsi="Times New Roman" w:cs="Times New Roman"/>
          <w:sz w:val="28"/>
        </w:rPr>
      </w:pPr>
      <w:proofErr w:type="gramStart"/>
      <w:r w:rsidRPr="00E367DA">
        <w:rPr>
          <w:rFonts w:ascii="Times New Roman" w:eastAsia="Times New Roman" w:hAnsi="Times New Roman" w:cs="Times New Roman"/>
          <w:i/>
          <w:sz w:val="28"/>
          <w:u w:val="single"/>
        </w:rPr>
        <w:t>Инфраструктура поддержки</w:t>
      </w:r>
      <w:r w:rsidRPr="00E367DA">
        <w:rPr>
          <w:rFonts w:ascii="Times New Roman" w:eastAsia="Times New Roman" w:hAnsi="Times New Roman" w:cs="Times New Roman"/>
          <w:sz w:val="28"/>
        </w:rPr>
        <w:t xml:space="preserve">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w:t>
      </w:r>
      <w:r w:rsidRPr="00E367DA">
        <w:rPr>
          <w:rFonts w:ascii="Times New Roman" w:eastAsia="Times New Roman" w:hAnsi="Times New Roman" w:cs="Times New Roman"/>
          <w:sz w:val="28"/>
        </w:rPr>
        <w:lastRenderedPageBreak/>
        <w:t>для государственных 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w:t>
      </w:r>
      <w:proofErr w:type="gramEnd"/>
      <w:r w:rsidRPr="00E367DA">
        <w:rPr>
          <w:rFonts w:ascii="Times New Roman" w:eastAsia="Times New Roman" w:hAnsi="Times New Roman" w:cs="Times New Roman"/>
          <w:sz w:val="28"/>
        </w:rPr>
        <w:t xml:space="preserve">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rsidR="00E367DA" w:rsidRPr="00E367DA" w:rsidRDefault="00E367DA" w:rsidP="00E367DA">
      <w:pPr>
        <w:contextualSpacing/>
        <w:jc w:val="both"/>
        <w:rPr>
          <w:rFonts w:ascii="Times New Roman" w:eastAsia="Times New Roman" w:hAnsi="Times New Roman" w:cs="Times New Roman"/>
          <w:sz w:val="28"/>
        </w:rPr>
      </w:pPr>
      <w:r w:rsidRPr="00E367DA">
        <w:rPr>
          <w:rFonts w:ascii="Times New Roman" w:eastAsia="Times New Roman" w:hAnsi="Times New Roman" w:cs="Times New Roman"/>
          <w:i/>
          <w:sz w:val="28"/>
          <w:u w:val="single"/>
        </w:rPr>
        <w:t>Субсидирование процентной ставки</w:t>
      </w:r>
      <w:r w:rsidRPr="00E367DA">
        <w:rPr>
          <w:rFonts w:ascii="Times New Roman" w:eastAsia="Times New Roman" w:hAnsi="Times New Roman" w:cs="Times New Roman"/>
          <w:sz w:val="28"/>
        </w:rPr>
        <w:t xml:space="preserve"> – денежная компенсация части расходов по уплаченным процентам по привлеченным субъектами малого и среднего предпринимательства кредитам коммерческих банков и лизинговых компаний.</w:t>
      </w:r>
    </w:p>
    <w:p w:rsidR="00E367DA" w:rsidRPr="00E367DA" w:rsidRDefault="00E367DA" w:rsidP="00E367DA">
      <w:pPr>
        <w:contextualSpacing/>
        <w:jc w:val="both"/>
        <w:rPr>
          <w:rFonts w:ascii="Times New Roman" w:eastAsia="Times New Roman" w:hAnsi="Times New Roman" w:cs="Times New Roman"/>
          <w:sz w:val="28"/>
        </w:rPr>
      </w:pPr>
    </w:p>
    <w:p w:rsidR="00E367DA" w:rsidRPr="00E367DA" w:rsidRDefault="00E367DA" w:rsidP="00E367DA">
      <w:pPr>
        <w:contextualSpacing/>
        <w:jc w:val="both"/>
        <w:rPr>
          <w:rFonts w:ascii="Times New Roman" w:eastAsia="Times New Roman" w:hAnsi="Times New Roman" w:cs="Times New Roman"/>
          <w:sz w:val="28"/>
        </w:rPr>
      </w:pPr>
      <w:r w:rsidRPr="00E367DA">
        <w:rPr>
          <w:rFonts w:ascii="Times New Roman" w:eastAsia="Times New Roman" w:hAnsi="Times New Roman" w:cs="Times New Roman"/>
          <w:sz w:val="28"/>
        </w:rPr>
        <w:t>В тексте используются следующие сокращения:</w:t>
      </w:r>
    </w:p>
    <w:p w:rsidR="00E367DA" w:rsidRPr="00E367DA" w:rsidRDefault="00E367DA" w:rsidP="00E367DA">
      <w:pPr>
        <w:contextualSpacing/>
        <w:rPr>
          <w:rFonts w:ascii="Times New Roman" w:eastAsia="Times New Roman" w:hAnsi="Times New Roman" w:cs="Times New Roman"/>
          <w:sz w:val="28"/>
        </w:rPr>
      </w:pPr>
      <w:r w:rsidRPr="00E367DA">
        <w:rPr>
          <w:rFonts w:ascii="Times New Roman" w:eastAsia="Times New Roman" w:hAnsi="Times New Roman" w:cs="Times New Roman"/>
          <w:b/>
          <w:sz w:val="28"/>
        </w:rPr>
        <w:t>МСП</w:t>
      </w:r>
      <w:r w:rsidRPr="00E367DA">
        <w:rPr>
          <w:rFonts w:ascii="Times New Roman" w:eastAsia="Times New Roman" w:hAnsi="Times New Roman" w:cs="Times New Roman"/>
          <w:sz w:val="28"/>
        </w:rPr>
        <w:t xml:space="preserve">  – малое и среднее предпринимательство;</w:t>
      </w:r>
    </w:p>
    <w:p w:rsidR="00E367DA" w:rsidRPr="00E367DA" w:rsidRDefault="00E367DA" w:rsidP="00E367DA">
      <w:pPr>
        <w:contextualSpacing/>
        <w:rPr>
          <w:rFonts w:ascii="Times New Roman" w:eastAsia="Times New Roman" w:hAnsi="Times New Roman" w:cs="Times New Roman"/>
          <w:sz w:val="28"/>
        </w:rPr>
      </w:pPr>
      <w:r w:rsidRPr="00E367DA">
        <w:rPr>
          <w:rFonts w:ascii="Times New Roman" w:eastAsia="Times New Roman" w:hAnsi="Times New Roman" w:cs="Times New Roman"/>
          <w:b/>
          <w:sz w:val="28"/>
        </w:rPr>
        <w:t>Общественный совет</w:t>
      </w:r>
      <w:r w:rsidRPr="00E367DA">
        <w:rPr>
          <w:rFonts w:ascii="Times New Roman" w:eastAsia="Times New Roman" w:hAnsi="Times New Roman" w:cs="Times New Roman"/>
          <w:sz w:val="28"/>
        </w:rPr>
        <w:t xml:space="preserve"> – Общественный совет предпринимателей </w:t>
      </w:r>
      <w:r w:rsidRPr="00E367DA">
        <w:rPr>
          <w:rFonts w:ascii="Times New Roman" w:eastAsia="Times New Roman" w:hAnsi="Times New Roman" w:cs="Times New Roman"/>
          <w:sz w:val="28"/>
          <w:szCs w:val="24"/>
        </w:rPr>
        <w:t xml:space="preserve">Тюлячинского  </w:t>
      </w:r>
      <w:proofErr w:type="gramStart"/>
      <w:r w:rsidRPr="00E367DA">
        <w:rPr>
          <w:rFonts w:ascii="Times New Roman" w:eastAsia="Times New Roman" w:hAnsi="Times New Roman" w:cs="Times New Roman"/>
          <w:sz w:val="28"/>
          <w:szCs w:val="24"/>
        </w:rPr>
        <w:t>муниципального</w:t>
      </w:r>
      <w:proofErr w:type="gramEnd"/>
      <w:r w:rsidRPr="00E367DA">
        <w:rPr>
          <w:rFonts w:ascii="Times New Roman" w:eastAsia="Times New Roman" w:hAnsi="Times New Roman" w:cs="Times New Roman"/>
          <w:sz w:val="28"/>
          <w:szCs w:val="24"/>
        </w:rPr>
        <w:t xml:space="preserve"> района;</w:t>
      </w:r>
    </w:p>
    <w:p w:rsidR="00E367DA" w:rsidRPr="00E367DA" w:rsidRDefault="00E367DA" w:rsidP="00E367DA">
      <w:pPr>
        <w:shd w:val="clear" w:color="auto" w:fill="FFFFFF"/>
        <w:spacing w:after="0" w:line="330" w:lineRule="atLeast"/>
        <w:textAlignment w:val="baseline"/>
        <w:rPr>
          <w:rFonts w:ascii="Times New Roman" w:eastAsia="Times New Roman" w:hAnsi="Times New Roman" w:cs="Times New Roman"/>
          <w:sz w:val="28"/>
          <w:szCs w:val="28"/>
        </w:rPr>
      </w:pPr>
      <w:r w:rsidRPr="00E367DA">
        <w:rPr>
          <w:rFonts w:ascii="Times New Roman" w:eastAsia="Times New Roman" w:hAnsi="Times New Roman" w:cs="Times New Roman"/>
          <w:b/>
          <w:sz w:val="28"/>
        </w:rPr>
        <w:t xml:space="preserve">          Программа</w:t>
      </w:r>
      <w:r w:rsidRPr="00E367DA">
        <w:rPr>
          <w:rFonts w:ascii="Times New Roman" w:eastAsia="Times New Roman" w:hAnsi="Times New Roman" w:cs="Times New Roman"/>
          <w:sz w:val="28"/>
        </w:rPr>
        <w:t xml:space="preserve"> – </w:t>
      </w:r>
      <w:r w:rsidRPr="00E367DA">
        <w:rPr>
          <w:rFonts w:ascii="Times New Roman" w:eastAsia="Times New Roman" w:hAnsi="Times New Roman" w:cs="Times New Roman"/>
          <w:sz w:val="28"/>
          <w:szCs w:val="28"/>
        </w:rPr>
        <w:t xml:space="preserve">Программа "Предпринимательство Тюлячинского </w:t>
      </w:r>
      <w:proofErr w:type="gramStart"/>
      <w:r w:rsidRPr="00E367DA">
        <w:rPr>
          <w:rFonts w:ascii="Times New Roman" w:eastAsia="Times New Roman" w:hAnsi="Times New Roman" w:cs="Times New Roman"/>
          <w:sz w:val="28"/>
          <w:szCs w:val="28"/>
        </w:rPr>
        <w:t>муниципального</w:t>
      </w:r>
      <w:proofErr w:type="gramEnd"/>
      <w:r w:rsidRPr="00E367DA">
        <w:rPr>
          <w:rFonts w:ascii="Times New Roman" w:eastAsia="Times New Roman" w:hAnsi="Times New Roman" w:cs="Times New Roman"/>
          <w:sz w:val="28"/>
          <w:szCs w:val="28"/>
        </w:rPr>
        <w:t xml:space="preserve"> района Республики Татарстан"</w:t>
      </w:r>
    </w:p>
    <w:p w:rsidR="00E367DA" w:rsidRPr="00E367DA" w:rsidRDefault="00E367DA" w:rsidP="00E367DA">
      <w:pPr>
        <w:contextualSpacing/>
        <w:jc w:val="both"/>
        <w:rPr>
          <w:rFonts w:ascii="Times New Roman" w:eastAsia="Times New Roman" w:hAnsi="Times New Roman" w:cs="Times New Roman"/>
          <w:sz w:val="28"/>
        </w:rPr>
      </w:pPr>
      <w:r w:rsidRPr="00E367DA">
        <w:rPr>
          <w:rFonts w:ascii="Times New Roman" w:eastAsia="Times New Roman" w:hAnsi="Times New Roman" w:cs="Times New Roman"/>
          <w:b/>
          <w:sz w:val="28"/>
        </w:rPr>
        <w:t>ИП</w:t>
      </w:r>
      <w:r w:rsidRPr="00E367DA">
        <w:rPr>
          <w:rFonts w:ascii="Times New Roman" w:eastAsia="Times New Roman" w:hAnsi="Times New Roman" w:cs="Times New Roman"/>
          <w:sz w:val="28"/>
        </w:rPr>
        <w:t xml:space="preserve"> – индивидуальные предприниматели, осуществляющие предпри</w:t>
      </w:r>
      <w:r w:rsidRPr="00E367DA">
        <w:rPr>
          <w:rFonts w:ascii="Times New Roman" w:eastAsia="Times New Roman" w:hAnsi="Times New Roman" w:cs="Times New Roman"/>
          <w:sz w:val="28"/>
        </w:rPr>
        <w:softHyphen/>
        <w:t>нимательскую деятельность без образования юридического лица;</w:t>
      </w:r>
    </w:p>
    <w:p w:rsidR="00E367DA" w:rsidRPr="00E367DA" w:rsidRDefault="00E367DA" w:rsidP="00E367DA">
      <w:pPr>
        <w:contextualSpacing/>
        <w:jc w:val="both"/>
        <w:rPr>
          <w:rFonts w:ascii="Times New Roman" w:eastAsia="Times New Roman" w:hAnsi="Times New Roman" w:cs="Times New Roman"/>
          <w:sz w:val="28"/>
        </w:rPr>
      </w:pPr>
      <w:proofErr w:type="gramStart"/>
      <w:r w:rsidRPr="00E367DA">
        <w:rPr>
          <w:rFonts w:ascii="Times New Roman" w:eastAsia="Times New Roman" w:hAnsi="Times New Roman" w:cs="Times New Roman"/>
          <w:b/>
          <w:sz w:val="28"/>
        </w:rPr>
        <w:t>К(</w:t>
      </w:r>
      <w:proofErr w:type="gramEnd"/>
      <w:r w:rsidRPr="00E367DA">
        <w:rPr>
          <w:rFonts w:ascii="Times New Roman" w:eastAsia="Times New Roman" w:hAnsi="Times New Roman" w:cs="Times New Roman"/>
          <w:b/>
          <w:sz w:val="28"/>
        </w:rPr>
        <w:t>Ф)Х</w:t>
      </w:r>
      <w:r w:rsidRPr="00E367DA">
        <w:rPr>
          <w:rFonts w:ascii="Times New Roman" w:eastAsia="Times New Roman" w:hAnsi="Times New Roman" w:cs="Times New Roman"/>
          <w:sz w:val="28"/>
        </w:rPr>
        <w:t xml:space="preserve"> – крестьянские (фермерские) хозяйства;</w:t>
      </w:r>
    </w:p>
    <w:p w:rsidR="00E367DA" w:rsidRPr="00E367DA" w:rsidRDefault="00E367DA" w:rsidP="00E367DA">
      <w:pPr>
        <w:contextualSpacing/>
        <w:jc w:val="both"/>
        <w:rPr>
          <w:rFonts w:ascii="Times New Roman" w:eastAsia="Times New Roman" w:hAnsi="Times New Roman" w:cs="Times New Roman"/>
          <w:sz w:val="28"/>
        </w:rPr>
      </w:pPr>
      <w:r w:rsidRPr="00E367DA">
        <w:rPr>
          <w:rFonts w:ascii="Times New Roman" w:eastAsia="Times New Roman" w:hAnsi="Times New Roman" w:cs="Times New Roman"/>
          <w:b/>
          <w:sz w:val="28"/>
        </w:rPr>
        <w:t>ЛПХ</w:t>
      </w:r>
      <w:r w:rsidRPr="00E367DA">
        <w:rPr>
          <w:rFonts w:ascii="Times New Roman" w:eastAsia="Times New Roman" w:hAnsi="Times New Roman" w:cs="Times New Roman"/>
          <w:sz w:val="28"/>
        </w:rPr>
        <w:t xml:space="preserve"> – личные подсобные хозяйства;</w:t>
      </w:r>
    </w:p>
    <w:p w:rsidR="00E367DA" w:rsidRPr="00E367DA" w:rsidRDefault="00E367DA" w:rsidP="00E367DA">
      <w:pPr>
        <w:contextualSpacing/>
        <w:jc w:val="both"/>
        <w:rPr>
          <w:rFonts w:ascii="Times New Roman" w:eastAsia="Times New Roman" w:hAnsi="Times New Roman" w:cs="Times New Roman"/>
          <w:sz w:val="28"/>
        </w:rPr>
      </w:pPr>
      <w:r w:rsidRPr="00E367DA">
        <w:rPr>
          <w:rFonts w:ascii="Times New Roman" w:eastAsia="Times New Roman" w:hAnsi="Times New Roman" w:cs="Times New Roman"/>
          <w:b/>
          <w:sz w:val="28"/>
        </w:rPr>
        <w:t>ВТП</w:t>
      </w:r>
      <w:r w:rsidRPr="00E367DA">
        <w:rPr>
          <w:rFonts w:ascii="Times New Roman" w:eastAsia="Times New Roman" w:hAnsi="Times New Roman" w:cs="Times New Roman"/>
          <w:sz w:val="28"/>
        </w:rPr>
        <w:t xml:space="preserve"> – валовой территориальный продукт;</w:t>
      </w:r>
    </w:p>
    <w:p w:rsidR="00E367DA" w:rsidRPr="00E367DA" w:rsidRDefault="00E367DA" w:rsidP="00E367DA">
      <w:pPr>
        <w:contextualSpacing/>
        <w:jc w:val="both"/>
        <w:rPr>
          <w:rFonts w:ascii="Times New Roman" w:eastAsia="Times New Roman" w:hAnsi="Times New Roman" w:cs="Times New Roman"/>
          <w:sz w:val="28"/>
        </w:rPr>
      </w:pPr>
      <w:r w:rsidRPr="00E367DA">
        <w:rPr>
          <w:rFonts w:ascii="Times New Roman" w:eastAsia="Times New Roman" w:hAnsi="Times New Roman" w:cs="Times New Roman"/>
          <w:b/>
          <w:sz w:val="28"/>
        </w:rPr>
        <w:t>СМИ</w:t>
      </w:r>
      <w:r w:rsidRPr="00E367DA">
        <w:rPr>
          <w:rFonts w:ascii="Times New Roman" w:eastAsia="Times New Roman" w:hAnsi="Times New Roman" w:cs="Times New Roman"/>
          <w:sz w:val="28"/>
        </w:rPr>
        <w:t xml:space="preserve"> – средства массовой информации.</w:t>
      </w:r>
    </w:p>
    <w:p w:rsidR="00E367DA" w:rsidRPr="00E367DA" w:rsidRDefault="00E367DA" w:rsidP="00E367DA">
      <w:pPr>
        <w:shd w:val="clear" w:color="auto" w:fill="FFFFFF"/>
        <w:spacing w:after="0" w:line="330" w:lineRule="atLeast"/>
        <w:textAlignment w:val="baseline"/>
        <w:rPr>
          <w:rFonts w:ascii="Arial" w:eastAsia="Times New Roman" w:hAnsi="Arial" w:cs="Arial"/>
          <w:color w:val="646464"/>
          <w:sz w:val="21"/>
          <w:szCs w:val="21"/>
          <w:lang w:eastAsia="ru-RU"/>
        </w:rPr>
      </w:pPr>
    </w:p>
    <w:p w:rsidR="00E367DA" w:rsidRPr="00E367DA" w:rsidRDefault="00E367DA" w:rsidP="00E367DA">
      <w:pPr>
        <w:shd w:val="clear" w:color="auto" w:fill="FFFFFF"/>
        <w:spacing w:after="0" w:line="330" w:lineRule="atLeast"/>
        <w:textAlignment w:val="baseline"/>
        <w:rPr>
          <w:rFonts w:ascii="Arial" w:eastAsia="Times New Roman" w:hAnsi="Arial" w:cs="Arial"/>
          <w:color w:val="646464"/>
          <w:sz w:val="21"/>
          <w:szCs w:val="21"/>
          <w:lang w:eastAsia="ru-RU"/>
        </w:rPr>
      </w:pPr>
    </w:p>
    <w:p w:rsidR="00E367DA" w:rsidRPr="00E367DA" w:rsidRDefault="00E367DA" w:rsidP="00E367DA">
      <w:pPr>
        <w:autoSpaceDE w:val="0"/>
        <w:autoSpaceDN w:val="0"/>
        <w:adjustRightInd w:val="0"/>
        <w:spacing w:after="0" w:line="240" w:lineRule="auto"/>
        <w:contextualSpacing/>
        <w:jc w:val="center"/>
        <w:rPr>
          <w:rFonts w:ascii="Times New Roman" w:eastAsia="Times New Roman" w:hAnsi="Times New Roman" w:cs="Times New Roman"/>
          <w:b/>
          <w:sz w:val="32"/>
          <w:szCs w:val="28"/>
          <w:lang w:eastAsia="ru-RU"/>
        </w:rPr>
      </w:pPr>
      <w:proofErr w:type="gramStart"/>
      <w:smartTag w:uri="urn:schemas-microsoft-com:office:smarttags" w:element="place">
        <w:r w:rsidRPr="00E367DA">
          <w:rPr>
            <w:rFonts w:ascii="Times New Roman" w:eastAsia="Times New Roman" w:hAnsi="Times New Roman" w:cs="Times New Roman"/>
            <w:b/>
            <w:sz w:val="32"/>
            <w:szCs w:val="28"/>
            <w:lang w:val="en-US" w:eastAsia="ru-RU"/>
          </w:rPr>
          <w:t>I</w:t>
        </w:r>
        <w:r w:rsidRPr="00E367DA">
          <w:rPr>
            <w:rFonts w:ascii="Times New Roman" w:eastAsia="Times New Roman" w:hAnsi="Times New Roman" w:cs="Times New Roman"/>
            <w:b/>
            <w:sz w:val="32"/>
            <w:szCs w:val="28"/>
            <w:lang w:eastAsia="ru-RU"/>
          </w:rPr>
          <w:t>.</w:t>
        </w:r>
      </w:smartTag>
      <w:r w:rsidRPr="00E367DA">
        <w:rPr>
          <w:rFonts w:ascii="Times New Roman" w:eastAsia="Times New Roman" w:hAnsi="Times New Roman" w:cs="Times New Roman"/>
          <w:b/>
          <w:sz w:val="32"/>
          <w:szCs w:val="28"/>
          <w:lang w:eastAsia="ru-RU"/>
        </w:rPr>
        <w:t xml:space="preserve">  Состояние</w:t>
      </w:r>
      <w:proofErr w:type="gramEnd"/>
      <w:r w:rsidRPr="00E367DA">
        <w:rPr>
          <w:rFonts w:ascii="Times New Roman" w:eastAsia="Times New Roman" w:hAnsi="Times New Roman" w:cs="Times New Roman"/>
          <w:b/>
          <w:sz w:val="32"/>
          <w:szCs w:val="28"/>
          <w:lang w:eastAsia="ru-RU"/>
        </w:rPr>
        <w:t xml:space="preserve"> малого и среднего предпринимательства в </w:t>
      </w:r>
      <w:proofErr w:type="spellStart"/>
      <w:r w:rsidRPr="00E367DA">
        <w:rPr>
          <w:rFonts w:ascii="Times New Roman" w:eastAsia="Times New Roman" w:hAnsi="Times New Roman" w:cs="Times New Roman"/>
          <w:b/>
          <w:sz w:val="32"/>
          <w:szCs w:val="28"/>
          <w:lang w:eastAsia="ru-RU"/>
        </w:rPr>
        <w:t>Тюлячинском</w:t>
      </w:r>
      <w:proofErr w:type="spellEnd"/>
      <w:r w:rsidRPr="00E367DA">
        <w:rPr>
          <w:rFonts w:ascii="Times New Roman" w:eastAsia="Times New Roman" w:hAnsi="Times New Roman" w:cs="Times New Roman"/>
          <w:b/>
          <w:sz w:val="32"/>
          <w:szCs w:val="28"/>
          <w:lang w:eastAsia="ru-RU"/>
        </w:rPr>
        <w:t xml:space="preserve"> муниципальном районе и прогноз развития ситуации с учётом реализации Программы</w:t>
      </w:r>
    </w:p>
    <w:p w:rsidR="00E367DA" w:rsidRPr="00E367DA" w:rsidRDefault="00E367DA" w:rsidP="00E367DA">
      <w:pPr>
        <w:spacing w:after="0" w:line="240" w:lineRule="auto"/>
        <w:jc w:val="center"/>
        <w:rPr>
          <w:rFonts w:ascii="Times New Roman" w:eastAsia="Times New Roman" w:hAnsi="Times New Roman" w:cs="Times New Roman"/>
          <w:sz w:val="32"/>
          <w:szCs w:val="32"/>
          <w:lang w:eastAsia="ru-RU"/>
        </w:rPr>
      </w:pP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Малые и средние предприятия играют важную роль в экономике Тюлячинского муниципального района. Малые предприятия мобильны и быстро заполняют ниши в экономике с более высоким уровнем доходности, чем обеспечивают быстрое насыщение платежеспособного спроса, необходимого для сдвигов в экономике района. </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lastRenderedPageBreak/>
        <w:t xml:space="preserve">    Основу экономики Тюлячинского муниципального района занимает  сельское хозяйство: доля АПК в ВТП в 2015 году составляет 45,6%. При этом половина сельхозугодий района находится введении ООО «Агрофирма «ВАМИН-Тюлячи» - дочерняя компания крупного холдинга ОАО «ВАМИН-Татарстан», в отношении которых введена процедура банкротства в 2014 и в 2012 годах соответственно.   Процедура банкротства продолжительная, замораживает инвестирование и, соответственно, развитие  и не даёт чёткого ответа на вопросы: «Чем закончится процедура банкротства?»  и «Кто новый собственник?». То есть, дальнейшая судьба половины района </w:t>
      </w:r>
      <w:proofErr w:type="spellStart"/>
      <w:r w:rsidRPr="00E367DA">
        <w:rPr>
          <w:rFonts w:ascii="Times New Roman" w:eastAsia="Times New Roman" w:hAnsi="Times New Roman" w:cs="Times New Roman"/>
          <w:sz w:val="28"/>
          <w:szCs w:val="28"/>
          <w:lang w:eastAsia="ru-RU"/>
        </w:rPr>
        <w:t>ёще</w:t>
      </w:r>
      <w:proofErr w:type="spellEnd"/>
      <w:r w:rsidRPr="00E367DA">
        <w:rPr>
          <w:rFonts w:ascii="Times New Roman" w:eastAsia="Times New Roman" w:hAnsi="Times New Roman" w:cs="Times New Roman"/>
          <w:sz w:val="28"/>
          <w:szCs w:val="28"/>
          <w:lang w:eastAsia="ru-RU"/>
        </w:rPr>
        <w:t xml:space="preserve"> туманна.   </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На 1 января 2016 года количество субъектов МСП составило 368 единиц, из них 236 индивидуальных предпринимателя. Отношение численности субъектов МСП к количеству граждан, проживающих на территории Тюлячинского муниципального района, свидетельствует о достаточном количественном развитии сферы малого и среднего предпринимательства в </w:t>
      </w:r>
      <w:proofErr w:type="spellStart"/>
      <w:r w:rsidRPr="00E367DA">
        <w:rPr>
          <w:rFonts w:ascii="Times New Roman" w:eastAsia="Times New Roman" w:hAnsi="Times New Roman" w:cs="Times New Roman"/>
          <w:sz w:val="28"/>
          <w:szCs w:val="28"/>
          <w:lang w:eastAsia="ru-RU"/>
        </w:rPr>
        <w:t>Тюлячинском</w:t>
      </w:r>
      <w:proofErr w:type="spellEnd"/>
      <w:r w:rsidRPr="00E367DA">
        <w:rPr>
          <w:rFonts w:ascii="Times New Roman" w:eastAsia="Times New Roman" w:hAnsi="Times New Roman" w:cs="Times New Roman"/>
          <w:sz w:val="28"/>
          <w:szCs w:val="28"/>
          <w:lang w:eastAsia="ru-RU"/>
        </w:rPr>
        <w:t xml:space="preserve"> муниципальном районе и составляет 26,25 единиц на 1000 человек.</w:t>
      </w:r>
    </w:p>
    <w:p w:rsidR="00E367DA" w:rsidRPr="00E367DA" w:rsidRDefault="00E367DA" w:rsidP="00E367DA">
      <w:pPr>
        <w:spacing w:after="0" w:line="360" w:lineRule="auto"/>
        <w:jc w:val="both"/>
        <w:rPr>
          <w:rFonts w:ascii="Times New Roman" w:eastAsia="Times New Roman" w:hAnsi="Times New Roman" w:cs="Times New Roman"/>
          <w:sz w:val="28"/>
          <w:szCs w:val="28"/>
          <w:lang w:eastAsia="ru-RU"/>
        </w:rPr>
      </w:pPr>
    </w:p>
    <w:p w:rsidR="00E367DA" w:rsidRPr="00E367DA" w:rsidRDefault="00E367DA" w:rsidP="00E367DA">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ДИНАМИКА КОЛИЧЕСТВА ДЕЙСТВУЮЩИХ СУБЪЕКТОВ МСП НА 1000 ЧЕЛОВЕК НАСЕЛЕНИЯ</w:t>
      </w:r>
    </w:p>
    <w:p w:rsidR="00E367DA" w:rsidRPr="00E367DA" w:rsidRDefault="00E367DA" w:rsidP="00E367DA">
      <w:pPr>
        <w:spacing w:after="0" w:line="360" w:lineRule="auto"/>
        <w:jc w:val="right"/>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ед.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5"/>
        <w:gridCol w:w="1638"/>
        <w:gridCol w:w="1853"/>
        <w:gridCol w:w="1853"/>
        <w:gridCol w:w="1851"/>
      </w:tblGrid>
      <w:tr w:rsidR="00E367DA" w:rsidRPr="00E367DA" w:rsidTr="008D4B22">
        <w:tc>
          <w:tcPr>
            <w:tcW w:w="1241" w:type="pct"/>
          </w:tcPr>
          <w:p w:rsidR="00E367DA" w:rsidRPr="00E367DA" w:rsidRDefault="00E367DA" w:rsidP="00E367DA">
            <w:pPr>
              <w:spacing w:after="0" w:line="360" w:lineRule="auto"/>
              <w:jc w:val="center"/>
              <w:rPr>
                <w:rFonts w:ascii="Times New Roman" w:eastAsia="Times New Roman" w:hAnsi="Times New Roman" w:cs="Times New Roman"/>
                <w:sz w:val="28"/>
                <w:szCs w:val="28"/>
                <w:lang w:eastAsia="ru-RU"/>
              </w:rPr>
            </w:pPr>
          </w:p>
        </w:tc>
        <w:tc>
          <w:tcPr>
            <w:tcW w:w="856" w:type="pct"/>
          </w:tcPr>
          <w:p w:rsidR="00E367DA" w:rsidRPr="00E367DA" w:rsidRDefault="00E367DA" w:rsidP="00E367DA">
            <w:pPr>
              <w:rPr>
                <w:rFonts w:ascii="Calibri" w:eastAsia="Times New Roman" w:hAnsi="Calibri" w:cs="Times New Roman"/>
              </w:rPr>
            </w:pPr>
            <w:r w:rsidRPr="00E367DA">
              <w:rPr>
                <w:rFonts w:ascii="Calibri" w:eastAsia="Times New Roman" w:hAnsi="Calibri" w:cs="Times New Roman"/>
              </w:rPr>
              <w:t>2013</w:t>
            </w:r>
          </w:p>
        </w:tc>
        <w:tc>
          <w:tcPr>
            <w:tcW w:w="968" w:type="pct"/>
          </w:tcPr>
          <w:p w:rsidR="00E367DA" w:rsidRPr="00E367DA" w:rsidRDefault="00E367DA" w:rsidP="00E367DA">
            <w:pPr>
              <w:rPr>
                <w:rFonts w:ascii="Calibri" w:eastAsia="Times New Roman" w:hAnsi="Calibri" w:cs="Times New Roman"/>
              </w:rPr>
            </w:pPr>
            <w:r w:rsidRPr="00E367DA">
              <w:rPr>
                <w:rFonts w:ascii="Calibri" w:eastAsia="Times New Roman" w:hAnsi="Calibri" w:cs="Times New Roman"/>
              </w:rPr>
              <w:t>2014</w:t>
            </w:r>
          </w:p>
        </w:tc>
        <w:tc>
          <w:tcPr>
            <w:tcW w:w="968" w:type="pct"/>
          </w:tcPr>
          <w:p w:rsidR="00E367DA" w:rsidRPr="00E367DA" w:rsidRDefault="00E367DA" w:rsidP="00E367DA">
            <w:pPr>
              <w:rPr>
                <w:rFonts w:ascii="Calibri" w:eastAsia="Times New Roman" w:hAnsi="Calibri" w:cs="Times New Roman"/>
              </w:rPr>
            </w:pPr>
            <w:r w:rsidRPr="00E367DA">
              <w:rPr>
                <w:rFonts w:ascii="Calibri" w:eastAsia="Times New Roman" w:hAnsi="Calibri" w:cs="Times New Roman"/>
              </w:rPr>
              <w:t>2015</w:t>
            </w:r>
          </w:p>
        </w:tc>
        <w:tc>
          <w:tcPr>
            <w:tcW w:w="967" w:type="pct"/>
          </w:tcPr>
          <w:p w:rsidR="00E367DA" w:rsidRPr="00E367DA" w:rsidRDefault="00E367DA" w:rsidP="00E367DA">
            <w:pPr>
              <w:spacing w:after="0" w:line="360" w:lineRule="auto"/>
              <w:jc w:val="center"/>
              <w:rPr>
                <w:rFonts w:ascii="Calibri" w:eastAsia="Times New Roman" w:hAnsi="Calibri" w:cs="Times New Roman"/>
              </w:rPr>
            </w:pPr>
            <w:r w:rsidRPr="00E367DA">
              <w:rPr>
                <w:rFonts w:ascii="Calibri" w:eastAsia="Times New Roman" w:hAnsi="Calibri" w:cs="Times New Roman"/>
              </w:rPr>
              <w:t>2016 (оценка)</w:t>
            </w:r>
          </w:p>
        </w:tc>
      </w:tr>
      <w:tr w:rsidR="00E367DA" w:rsidRPr="00E367DA" w:rsidTr="008D4B22">
        <w:tc>
          <w:tcPr>
            <w:tcW w:w="1241" w:type="pct"/>
          </w:tcPr>
          <w:p w:rsidR="00E367DA" w:rsidRPr="00E367DA" w:rsidRDefault="00E367DA" w:rsidP="00E367DA">
            <w:pPr>
              <w:rPr>
                <w:rFonts w:ascii="Calibri" w:eastAsia="Times New Roman" w:hAnsi="Calibri" w:cs="Times New Roman"/>
              </w:rPr>
            </w:pPr>
            <w:r w:rsidRPr="00E367DA">
              <w:rPr>
                <w:rFonts w:ascii="Calibri" w:eastAsia="Times New Roman" w:hAnsi="Calibri" w:cs="Times New Roman"/>
              </w:rPr>
              <w:t>Тюлячинский муниципальный район</w:t>
            </w:r>
          </w:p>
        </w:tc>
        <w:tc>
          <w:tcPr>
            <w:tcW w:w="856" w:type="pct"/>
          </w:tcPr>
          <w:p w:rsidR="00E367DA" w:rsidRPr="00E367DA" w:rsidRDefault="00E367DA" w:rsidP="00E367DA">
            <w:pPr>
              <w:rPr>
                <w:rFonts w:ascii="Calibri" w:eastAsia="Times New Roman" w:hAnsi="Calibri" w:cs="Times New Roman"/>
              </w:rPr>
            </w:pPr>
            <w:r w:rsidRPr="00E367DA">
              <w:rPr>
                <w:rFonts w:ascii="Calibri" w:eastAsia="Times New Roman" w:hAnsi="Calibri" w:cs="Times New Roman"/>
              </w:rPr>
              <w:t>24,61</w:t>
            </w:r>
          </w:p>
        </w:tc>
        <w:tc>
          <w:tcPr>
            <w:tcW w:w="968" w:type="pct"/>
          </w:tcPr>
          <w:p w:rsidR="00E367DA" w:rsidRPr="00E367DA" w:rsidRDefault="00E367DA" w:rsidP="00E367DA">
            <w:pPr>
              <w:rPr>
                <w:rFonts w:ascii="Calibri" w:eastAsia="Times New Roman" w:hAnsi="Calibri" w:cs="Times New Roman"/>
              </w:rPr>
            </w:pPr>
            <w:r w:rsidRPr="00E367DA">
              <w:rPr>
                <w:rFonts w:ascii="Calibri" w:eastAsia="Times New Roman" w:hAnsi="Calibri" w:cs="Times New Roman"/>
              </w:rPr>
              <w:t>25,98</w:t>
            </w:r>
          </w:p>
        </w:tc>
        <w:tc>
          <w:tcPr>
            <w:tcW w:w="968" w:type="pct"/>
          </w:tcPr>
          <w:p w:rsidR="00E367DA" w:rsidRPr="00E367DA" w:rsidRDefault="00E367DA" w:rsidP="00E367DA">
            <w:pPr>
              <w:rPr>
                <w:rFonts w:ascii="Calibri" w:eastAsia="Times New Roman" w:hAnsi="Calibri" w:cs="Times New Roman"/>
              </w:rPr>
            </w:pPr>
            <w:r w:rsidRPr="00E367DA">
              <w:rPr>
                <w:rFonts w:ascii="Calibri" w:eastAsia="Times New Roman" w:hAnsi="Calibri" w:cs="Times New Roman"/>
              </w:rPr>
              <w:t>26,25</w:t>
            </w:r>
          </w:p>
        </w:tc>
        <w:tc>
          <w:tcPr>
            <w:tcW w:w="967" w:type="pct"/>
          </w:tcPr>
          <w:p w:rsidR="00E367DA" w:rsidRPr="00E367DA" w:rsidRDefault="00E367DA" w:rsidP="00E367DA">
            <w:pPr>
              <w:spacing w:after="0" w:line="360" w:lineRule="auto"/>
              <w:jc w:val="both"/>
              <w:rPr>
                <w:rFonts w:ascii="Calibri" w:eastAsia="Times New Roman" w:hAnsi="Calibri" w:cs="Times New Roman"/>
              </w:rPr>
            </w:pPr>
            <w:r w:rsidRPr="00E367DA">
              <w:rPr>
                <w:rFonts w:ascii="Calibri" w:eastAsia="Times New Roman" w:hAnsi="Calibri" w:cs="Times New Roman"/>
              </w:rPr>
              <w:t>26,75</w:t>
            </w:r>
          </w:p>
        </w:tc>
      </w:tr>
      <w:tr w:rsidR="00E367DA" w:rsidRPr="00E367DA" w:rsidTr="008D4B22">
        <w:tc>
          <w:tcPr>
            <w:tcW w:w="1241" w:type="pct"/>
          </w:tcPr>
          <w:p w:rsidR="00E367DA" w:rsidRPr="00E367DA" w:rsidRDefault="00E367DA" w:rsidP="00E367DA">
            <w:pPr>
              <w:rPr>
                <w:rFonts w:ascii="Calibri" w:eastAsia="Times New Roman" w:hAnsi="Calibri" w:cs="Times New Roman"/>
              </w:rPr>
            </w:pPr>
            <w:r w:rsidRPr="00E367DA">
              <w:rPr>
                <w:rFonts w:ascii="Calibri" w:eastAsia="Times New Roman" w:hAnsi="Calibri" w:cs="Times New Roman"/>
              </w:rPr>
              <w:t>Республика Татарстан</w:t>
            </w:r>
          </w:p>
        </w:tc>
        <w:tc>
          <w:tcPr>
            <w:tcW w:w="856" w:type="pct"/>
          </w:tcPr>
          <w:p w:rsidR="00E367DA" w:rsidRPr="00E367DA" w:rsidRDefault="00E367DA" w:rsidP="00E367DA">
            <w:pPr>
              <w:rPr>
                <w:rFonts w:ascii="Calibri" w:eastAsia="Times New Roman" w:hAnsi="Calibri" w:cs="Times New Roman"/>
              </w:rPr>
            </w:pPr>
            <w:r w:rsidRPr="00E367DA">
              <w:rPr>
                <w:rFonts w:ascii="Calibri" w:eastAsia="Times New Roman" w:hAnsi="Calibri" w:cs="Times New Roman"/>
              </w:rPr>
              <w:t>36,64</w:t>
            </w:r>
          </w:p>
        </w:tc>
        <w:tc>
          <w:tcPr>
            <w:tcW w:w="968" w:type="pct"/>
          </w:tcPr>
          <w:p w:rsidR="00E367DA" w:rsidRPr="00E367DA" w:rsidRDefault="00E367DA" w:rsidP="00E367DA">
            <w:pPr>
              <w:rPr>
                <w:rFonts w:ascii="Calibri" w:eastAsia="Times New Roman" w:hAnsi="Calibri" w:cs="Times New Roman"/>
              </w:rPr>
            </w:pPr>
            <w:r w:rsidRPr="00E367DA">
              <w:rPr>
                <w:rFonts w:ascii="Calibri" w:eastAsia="Times New Roman" w:hAnsi="Calibri" w:cs="Times New Roman"/>
              </w:rPr>
              <w:t>35,74</w:t>
            </w:r>
          </w:p>
        </w:tc>
        <w:tc>
          <w:tcPr>
            <w:tcW w:w="968" w:type="pct"/>
          </w:tcPr>
          <w:p w:rsidR="00E367DA" w:rsidRPr="00E367DA" w:rsidRDefault="00E367DA" w:rsidP="00E367DA">
            <w:pPr>
              <w:rPr>
                <w:rFonts w:ascii="Calibri" w:eastAsia="Times New Roman" w:hAnsi="Calibri" w:cs="Times New Roman"/>
              </w:rPr>
            </w:pPr>
            <w:r w:rsidRPr="00E367DA">
              <w:rPr>
                <w:rFonts w:ascii="Calibri" w:eastAsia="Times New Roman" w:hAnsi="Calibri" w:cs="Times New Roman"/>
              </w:rPr>
              <w:t>35,50</w:t>
            </w:r>
          </w:p>
        </w:tc>
        <w:tc>
          <w:tcPr>
            <w:tcW w:w="967" w:type="pct"/>
          </w:tcPr>
          <w:p w:rsidR="00E367DA" w:rsidRPr="00E367DA" w:rsidRDefault="00E367DA" w:rsidP="00E367DA">
            <w:pPr>
              <w:spacing w:after="0" w:line="360" w:lineRule="auto"/>
              <w:jc w:val="both"/>
              <w:rPr>
                <w:rFonts w:ascii="Calibri" w:eastAsia="Times New Roman" w:hAnsi="Calibri" w:cs="Times New Roman"/>
              </w:rPr>
            </w:pPr>
            <w:r w:rsidRPr="00E367DA">
              <w:rPr>
                <w:rFonts w:ascii="Calibri" w:eastAsia="Times New Roman" w:hAnsi="Calibri" w:cs="Times New Roman"/>
              </w:rPr>
              <w:t>35,50</w:t>
            </w:r>
          </w:p>
        </w:tc>
      </w:tr>
    </w:tbl>
    <w:p w:rsidR="00E367DA" w:rsidRPr="00E367DA" w:rsidRDefault="00E367DA" w:rsidP="00E367DA">
      <w:pPr>
        <w:spacing w:after="0" w:line="360" w:lineRule="auto"/>
        <w:jc w:val="both"/>
        <w:rPr>
          <w:rFonts w:ascii="Times New Roman" w:eastAsia="Times New Roman" w:hAnsi="Times New Roman" w:cs="Times New Roman"/>
          <w:sz w:val="28"/>
          <w:szCs w:val="28"/>
          <w:lang w:eastAsia="ru-RU"/>
        </w:rPr>
      </w:pP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 xml:space="preserve">Можно выделить ряд сфер экономической деятельности, в которых в последние годы малые предприятия активно развивались. Наибольшее число малых предприятий приходится на сферу оптовой и розничной торговли, а также сельское хозяйство. Данные сферы деятельности остаются </w:t>
      </w:r>
      <w:r w:rsidRPr="00E367DA">
        <w:rPr>
          <w:rFonts w:ascii="Times New Roman" w:eastAsia="Times New Roman" w:hAnsi="Times New Roman" w:cs="Times New Roman"/>
          <w:sz w:val="28"/>
          <w:szCs w:val="24"/>
          <w:lang w:eastAsia="ru-RU"/>
        </w:rPr>
        <w:lastRenderedPageBreak/>
        <w:t>привлекательными на протяжении многих лет. Это говорит о том, что субъекты малого бизнеса стремятся сконцентрировать все свои ресурсы на наиболее рентабельных и важных для выживаемости направлениях деятельности, не требующих, как правило, крупных долговременных инвестиций.</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p>
    <w:p w:rsidR="00E367DA" w:rsidRPr="00E367DA" w:rsidRDefault="00E367DA" w:rsidP="00E367DA">
      <w:pPr>
        <w:spacing w:after="0" w:line="240" w:lineRule="auto"/>
        <w:contextualSpacing/>
        <w:jc w:val="center"/>
        <w:rPr>
          <w:rFonts w:ascii="Calibri" w:eastAsia="Times New Roman" w:hAnsi="Calibri" w:cs="Times New Roman"/>
          <w:b/>
          <w:bCs/>
          <w:sz w:val="28"/>
          <w:szCs w:val="20"/>
          <w:lang w:eastAsia="ru-RU"/>
        </w:rPr>
      </w:pPr>
      <w:r w:rsidRPr="00E367DA">
        <w:rPr>
          <w:rFonts w:ascii="Calibri" w:eastAsia="Times New Roman" w:hAnsi="Calibri" w:cs="Times New Roman"/>
          <w:b/>
          <w:bCs/>
          <w:sz w:val="28"/>
          <w:szCs w:val="20"/>
          <w:lang w:eastAsia="ru-RU"/>
        </w:rPr>
        <w:t>Распределение субъектов малого предпринимательства Тюлячинского муниципального района по видам деятельности за 2015 год</w:t>
      </w:r>
    </w:p>
    <w:p w:rsidR="00E367DA" w:rsidRPr="00E367DA" w:rsidRDefault="00E367DA" w:rsidP="00E367DA">
      <w:pPr>
        <w:spacing w:after="0" w:line="240" w:lineRule="auto"/>
        <w:contextualSpacing/>
        <w:jc w:val="center"/>
        <w:rPr>
          <w:rFonts w:ascii="Calibri" w:eastAsia="Times New Roman" w:hAnsi="Calibri" w:cs="Times New Roman"/>
          <w:b/>
          <w:bCs/>
          <w:sz w:val="28"/>
          <w:szCs w:val="20"/>
          <w:lang w:eastAsia="ru-RU"/>
        </w:rPr>
      </w:pPr>
    </w:p>
    <w:tbl>
      <w:tblPr>
        <w:tblW w:w="1026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4"/>
        <w:gridCol w:w="2656"/>
        <w:gridCol w:w="2520"/>
      </w:tblGrid>
      <w:tr w:rsidR="00E367DA" w:rsidRPr="00E367DA" w:rsidTr="008D4B22">
        <w:trPr>
          <w:trHeight w:val="1247"/>
          <w:jc w:val="center"/>
        </w:trPr>
        <w:tc>
          <w:tcPr>
            <w:tcW w:w="5084" w:type="dxa"/>
            <w:vAlign w:val="center"/>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Вид экономической деятельности</w:t>
            </w:r>
          </w:p>
        </w:tc>
        <w:tc>
          <w:tcPr>
            <w:tcW w:w="2656" w:type="dxa"/>
            <w:vAlign w:val="center"/>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Количество малых предприятий, единиц</w:t>
            </w:r>
          </w:p>
        </w:tc>
        <w:tc>
          <w:tcPr>
            <w:tcW w:w="2520" w:type="dxa"/>
            <w:vAlign w:val="center"/>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Количество индивидуальных предпринимателей</w:t>
            </w:r>
          </w:p>
        </w:tc>
      </w:tr>
      <w:tr w:rsidR="00E367DA" w:rsidRPr="00E367DA" w:rsidTr="008D4B22">
        <w:trPr>
          <w:jc w:val="center"/>
        </w:trPr>
        <w:tc>
          <w:tcPr>
            <w:tcW w:w="5084" w:type="dxa"/>
          </w:tcPr>
          <w:p w:rsidR="00E367DA" w:rsidRPr="00E367DA" w:rsidRDefault="00E367DA" w:rsidP="00E367DA">
            <w:pPr>
              <w:spacing w:after="0" w:line="240" w:lineRule="auto"/>
              <w:contextualSpacing/>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 xml:space="preserve">Сельское хозяйство </w:t>
            </w:r>
          </w:p>
        </w:tc>
        <w:tc>
          <w:tcPr>
            <w:tcW w:w="2656"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13</w:t>
            </w:r>
          </w:p>
        </w:tc>
        <w:tc>
          <w:tcPr>
            <w:tcW w:w="2520"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70</w:t>
            </w:r>
          </w:p>
        </w:tc>
      </w:tr>
      <w:tr w:rsidR="00E367DA" w:rsidRPr="00E367DA" w:rsidTr="008D4B22">
        <w:trPr>
          <w:jc w:val="center"/>
        </w:trPr>
        <w:tc>
          <w:tcPr>
            <w:tcW w:w="5084" w:type="dxa"/>
          </w:tcPr>
          <w:p w:rsidR="00E367DA" w:rsidRPr="00E367DA" w:rsidRDefault="00E367DA" w:rsidP="00E367DA">
            <w:pPr>
              <w:spacing w:after="0" w:line="240" w:lineRule="auto"/>
              <w:contextualSpacing/>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Обрабатывающие производства</w:t>
            </w:r>
          </w:p>
        </w:tc>
        <w:tc>
          <w:tcPr>
            <w:tcW w:w="2656"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19</w:t>
            </w:r>
          </w:p>
        </w:tc>
        <w:tc>
          <w:tcPr>
            <w:tcW w:w="2520"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28</w:t>
            </w:r>
          </w:p>
        </w:tc>
      </w:tr>
      <w:tr w:rsidR="00E367DA" w:rsidRPr="00E367DA" w:rsidTr="008D4B22">
        <w:trPr>
          <w:jc w:val="center"/>
        </w:trPr>
        <w:tc>
          <w:tcPr>
            <w:tcW w:w="5084" w:type="dxa"/>
          </w:tcPr>
          <w:p w:rsidR="00E367DA" w:rsidRPr="00E367DA" w:rsidRDefault="00E367DA" w:rsidP="00E367DA">
            <w:pPr>
              <w:spacing w:after="0" w:line="240" w:lineRule="auto"/>
              <w:contextualSpacing/>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 xml:space="preserve">Строительство </w:t>
            </w:r>
          </w:p>
        </w:tc>
        <w:tc>
          <w:tcPr>
            <w:tcW w:w="2656"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24</w:t>
            </w:r>
          </w:p>
        </w:tc>
        <w:tc>
          <w:tcPr>
            <w:tcW w:w="2520"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5</w:t>
            </w:r>
          </w:p>
        </w:tc>
      </w:tr>
      <w:tr w:rsidR="00E367DA" w:rsidRPr="00E367DA" w:rsidTr="008D4B22">
        <w:trPr>
          <w:jc w:val="center"/>
        </w:trPr>
        <w:tc>
          <w:tcPr>
            <w:tcW w:w="5084" w:type="dxa"/>
          </w:tcPr>
          <w:p w:rsidR="00E367DA" w:rsidRPr="00E367DA" w:rsidRDefault="00E367DA" w:rsidP="00E367DA">
            <w:pPr>
              <w:spacing w:after="0" w:line="240" w:lineRule="auto"/>
              <w:contextualSpacing/>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Торговля</w:t>
            </w:r>
          </w:p>
        </w:tc>
        <w:tc>
          <w:tcPr>
            <w:tcW w:w="2656"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38</w:t>
            </w:r>
          </w:p>
        </w:tc>
        <w:tc>
          <w:tcPr>
            <w:tcW w:w="2520"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68</w:t>
            </w:r>
          </w:p>
        </w:tc>
      </w:tr>
      <w:tr w:rsidR="00E367DA" w:rsidRPr="00E367DA" w:rsidTr="008D4B22">
        <w:trPr>
          <w:jc w:val="center"/>
        </w:trPr>
        <w:tc>
          <w:tcPr>
            <w:tcW w:w="5084" w:type="dxa"/>
          </w:tcPr>
          <w:p w:rsidR="00E367DA" w:rsidRPr="00E367DA" w:rsidRDefault="00E367DA" w:rsidP="00E367DA">
            <w:pPr>
              <w:spacing w:after="0" w:line="240" w:lineRule="auto"/>
              <w:contextualSpacing/>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Гостиницы и рестораны</w:t>
            </w:r>
          </w:p>
        </w:tc>
        <w:tc>
          <w:tcPr>
            <w:tcW w:w="2656"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3</w:t>
            </w:r>
          </w:p>
        </w:tc>
        <w:tc>
          <w:tcPr>
            <w:tcW w:w="2520"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2</w:t>
            </w:r>
          </w:p>
        </w:tc>
      </w:tr>
      <w:tr w:rsidR="00E367DA" w:rsidRPr="00E367DA" w:rsidTr="008D4B22">
        <w:trPr>
          <w:jc w:val="center"/>
        </w:trPr>
        <w:tc>
          <w:tcPr>
            <w:tcW w:w="5084" w:type="dxa"/>
          </w:tcPr>
          <w:p w:rsidR="00E367DA" w:rsidRPr="00E367DA" w:rsidRDefault="00E367DA" w:rsidP="00E367DA">
            <w:pPr>
              <w:spacing w:after="0" w:line="240" w:lineRule="auto"/>
              <w:contextualSpacing/>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Транспорт и связь</w:t>
            </w:r>
          </w:p>
        </w:tc>
        <w:tc>
          <w:tcPr>
            <w:tcW w:w="2656"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7</w:t>
            </w:r>
          </w:p>
        </w:tc>
        <w:tc>
          <w:tcPr>
            <w:tcW w:w="2520"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33</w:t>
            </w:r>
          </w:p>
        </w:tc>
      </w:tr>
      <w:tr w:rsidR="00E367DA" w:rsidRPr="00E367DA" w:rsidTr="008D4B22">
        <w:trPr>
          <w:jc w:val="center"/>
        </w:trPr>
        <w:tc>
          <w:tcPr>
            <w:tcW w:w="5084" w:type="dxa"/>
          </w:tcPr>
          <w:p w:rsidR="00E367DA" w:rsidRPr="00E367DA" w:rsidRDefault="00E367DA" w:rsidP="00E367DA">
            <w:pPr>
              <w:spacing w:after="0" w:line="240" w:lineRule="auto"/>
              <w:contextualSpacing/>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Операции с недвижимым имуществом, аренда и предоставление  услуг</w:t>
            </w:r>
          </w:p>
        </w:tc>
        <w:tc>
          <w:tcPr>
            <w:tcW w:w="2656"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18</w:t>
            </w:r>
          </w:p>
        </w:tc>
        <w:tc>
          <w:tcPr>
            <w:tcW w:w="2520"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19</w:t>
            </w:r>
          </w:p>
        </w:tc>
      </w:tr>
      <w:tr w:rsidR="00E367DA" w:rsidRPr="00E367DA" w:rsidTr="008D4B22">
        <w:trPr>
          <w:jc w:val="center"/>
        </w:trPr>
        <w:tc>
          <w:tcPr>
            <w:tcW w:w="5084" w:type="dxa"/>
          </w:tcPr>
          <w:p w:rsidR="00E367DA" w:rsidRPr="00E367DA" w:rsidRDefault="00E367DA" w:rsidP="00E367DA">
            <w:pPr>
              <w:spacing w:after="0" w:line="240" w:lineRule="auto"/>
              <w:contextualSpacing/>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Прочие</w:t>
            </w:r>
          </w:p>
        </w:tc>
        <w:tc>
          <w:tcPr>
            <w:tcW w:w="2656"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5</w:t>
            </w:r>
          </w:p>
        </w:tc>
        <w:tc>
          <w:tcPr>
            <w:tcW w:w="2520"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11</w:t>
            </w:r>
          </w:p>
        </w:tc>
      </w:tr>
      <w:tr w:rsidR="00E367DA" w:rsidRPr="00E367DA" w:rsidTr="008D4B22">
        <w:trPr>
          <w:jc w:val="center"/>
        </w:trPr>
        <w:tc>
          <w:tcPr>
            <w:tcW w:w="5084" w:type="dxa"/>
          </w:tcPr>
          <w:p w:rsidR="00E367DA" w:rsidRPr="00E367DA" w:rsidRDefault="00E367DA" w:rsidP="00E367DA">
            <w:pPr>
              <w:spacing w:after="0" w:line="240" w:lineRule="auto"/>
              <w:contextualSpacing/>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ИТОГО</w:t>
            </w:r>
          </w:p>
        </w:tc>
        <w:tc>
          <w:tcPr>
            <w:tcW w:w="2656"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127</w:t>
            </w:r>
          </w:p>
        </w:tc>
        <w:tc>
          <w:tcPr>
            <w:tcW w:w="2520" w:type="dxa"/>
          </w:tcPr>
          <w:p w:rsidR="00E367DA" w:rsidRPr="00E367DA" w:rsidRDefault="00E367DA" w:rsidP="00E367DA">
            <w:pPr>
              <w:spacing w:after="0" w:line="240" w:lineRule="auto"/>
              <w:contextualSpacing/>
              <w:jc w:val="center"/>
              <w:rPr>
                <w:rFonts w:ascii="Times New Roman" w:eastAsia="Times New Roman" w:hAnsi="Times New Roman" w:cs="Times New Roman"/>
                <w:sz w:val="28"/>
                <w:szCs w:val="20"/>
                <w:lang w:eastAsia="ru-RU"/>
              </w:rPr>
            </w:pPr>
            <w:r w:rsidRPr="00E367DA">
              <w:rPr>
                <w:rFonts w:ascii="Times New Roman" w:eastAsia="Times New Roman" w:hAnsi="Times New Roman" w:cs="Times New Roman"/>
                <w:sz w:val="28"/>
                <w:szCs w:val="20"/>
                <w:lang w:eastAsia="ru-RU"/>
              </w:rPr>
              <w:t>236</w:t>
            </w:r>
          </w:p>
        </w:tc>
      </w:tr>
    </w:tbl>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 xml:space="preserve">Распределение малых предприятий по сферам экономической деятельности определяется спецификой конкурентной среды, барьерами для входа в рынок, в том числе и административными, особенностями лицензирования деятельности, спросом на соответствующую продукцию и услуги. Наиболее активный рост малых предприятий наблюдается в сфере оптовой и розничной торговли, что объясняется низким барьером для входа на этот рынок, высоким спросом на данные виды услуг и низким объемом необходимых первоначальных инвестиций. </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Средняя численность работников субъектов МСП в </w:t>
      </w:r>
      <w:proofErr w:type="spellStart"/>
      <w:r w:rsidRPr="00E367DA">
        <w:rPr>
          <w:rFonts w:ascii="Times New Roman" w:eastAsia="Times New Roman" w:hAnsi="Times New Roman" w:cs="Times New Roman"/>
          <w:sz w:val="28"/>
          <w:szCs w:val="28"/>
          <w:lang w:eastAsia="ru-RU"/>
        </w:rPr>
        <w:t>Тюлячинском</w:t>
      </w:r>
      <w:proofErr w:type="spellEnd"/>
      <w:r w:rsidRPr="00E367DA">
        <w:rPr>
          <w:rFonts w:ascii="Times New Roman" w:eastAsia="Times New Roman" w:hAnsi="Times New Roman" w:cs="Times New Roman"/>
          <w:sz w:val="28"/>
          <w:szCs w:val="28"/>
          <w:lang w:eastAsia="ru-RU"/>
        </w:rPr>
        <w:t xml:space="preserve"> муниципальном районе за год снизилась на 20,8% и на 1 января 2016 года составила 1947 человек. Удельный вес  работающих в МСП от занятого в </w:t>
      </w:r>
      <w:r w:rsidRPr="00E367DA">
        <w:rPr>
          <w:rFonts w:ascii="Times New Roman" w:eastAsia="Times New Roman" w:hAnsi="Times New Roman" w:cs="Times New Roman"/>
          <w:sz w:val="28"/>
          <w:szCs w:val="28"/>
          <w:lang w:eastAsia="ru-RU"/>
        </w:rPr>
        <w:lastRenderedPageBreak/>
        <w:t>экономике Тюлячинского муниципального района населения на 1 января 2016 года составил 39,65%. Среднемесячная заработная плата в МСП составила по итогам 2015 года 20913 руб.</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Немаловажную роль играет МСП  в обеспечении устойчивости консолидированного  бюджета Тюлячинского муниципального района. Объем налоговых поступлений от субъектов МСП в бюджет района по итогам 2015 года составил 44,02  млн. руб.  Доля уплаченных субъектами МСП  налогов в налоговых доходах муниципального бюджета по итогам 2015 года составила 33,5%. Падение значения данного показателя вызвано изменением нормативов налоговых отчислений в бюджет муниципального района.</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В последние годы наблюдается устойчивая динамика роста сектора малого и среднего предпринимательства в структуре экономики Тюлячинского муниципального района. Немаловажную роль в этом сыграл тот факт, что на территории Тюлячинского муниципального района создаётся и совершенствуется  инфраструктура для развития  МСП:</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Промышленный парк «Тюлячи»;</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Агропромышленный парк «</w:t>
      </w:r>
      <w:proofErr w:type="spellStart"/>
      <w:r w:rsidRPr="00E367DA">
        <w:rPr>
          <w:rFonts w:ascii="Times New Roman" w:eastAsia="Times New Roman" w:hAnsi="Times New Roman" w:cs="Times New Roman"/>
          <w:sz w:val="28"/>
          <w:szCs w:val="28"/>
          <w:lang w:eastAsia="ru-RU"/>
        </w:rPr>
        <w:t>Максат</w:t>
      </w:r>
      <w:proofErr w:type="spellEnd"/>
      <w:r w:rsidRPr="00E367DA">
        <w:rPr>
          <w:rFonts w:ascii="Times New Roman" w:eastAsia="Times New Roman" w:hAnsi="Times New Roman" w:cs="Times New Roman"/>
          <w:sz w:val="28"/>
          <w:szCs w:val="28"/>
          <w:lang w:eastAsia="ru-RU"/>
        </w:rPr>
        <w:t xml:space="preserve">». </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Доля МСП в ВТП района составляет 45,2%, при среднереспубликанском уровне -25,1%.  </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E367DA" w:rsidRPr="00E367DA" w:rsidRDefault="00E367DA" w:rsidP="00E367DA">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Доля малого и среднего предпринимательства  в валовом территориальном продукте Тюлячинского муниципального района Республики Татарстан</w:t>
      </w:r>
    </w:p>
    <w:p w:rsidR="00E367DA" w:rsidRPr="00E367DA" w:rsidRDefault="00E367DA" w:rsidP="00E367DA">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по годам,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E367DA" w:rsidRPr="00E367DA" w:rsidTr="008D4B22">
        <w:tc>
          <w:tcPr>
            <w:tcW w:w="1250" w:type="pct"/>
          </w:tcPr>
          <w:p w:rsidR="00E367DA" w:rsidRPr="00E367DA" w:rsidRDefault="00E367DA" w:rsidP="00E367DA">
            <w:pPr>
              <w:spacing w:after="0" w:line="360" w:lineRule="auto"/>
              <w:jc w:val="center"/>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2013</w:t>
            </w:r>
          </w:p>
        </w:tc>
        <w:tc>
          <w:tcPr>
            <w:tcW w:w="1250" w:type="pct"/>
          </w:tcPr>
          <w:p w:rsidR="00E367DA" w:rsidRPr="00E367DA" w:rsidRDefault="00E367DA" w:rsidP="00E367DA">
            <w:pPr>
              <w:spacing w:after="0" w:line="360" w:lineRule="auto"/>
              <w:jc w:val="center"/>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2014</w:t>
            </w:r>
          </w:p>
        </w:tc>
        <w:tc>
          <w:tcPr>
            <w:tcW w:w="1250" w:type="pct"/>
          </w:tcPr>
          <w:p w:rsidR="00E367DA" w:rsidRPr="00E367DA" w:rsidRDefault="00E367DA" w:rsidP="00E367DA">
            <w:pPr>
              <w:spacing w:after="0" w:line="360" w:lineRule="auto"/>
              <w:jc w:val="center"/>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2015</w:t>
            </w:r>
          </w:p>
        </w:tc>
        <w:tc>
          <w:tcPr>
            <w:tcW w:w="1250" w:type="pct"/>
          </w:tcPr>
          <w:p w:rsidR="00E367DA" w:rsidRPr="00E367DA" w:rsidRDefault="00E367DA" w:rsidP="00E367DA">
            <w:pPr>
              <w:spacing w:after="0" w:line="360" w:lineRule="auto"/>
              <w:jc w:val="center"/>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2016 (прогноз)</w:t>
            </w:r>
          </w:p>
        </w:tc>
      </w:tr>
      <w:tr w:rsidR="00E367DA" w:rsidRPr="00E367DA" w:rsidTr="008D4B22">
        <w:tc>
          <w:tcPr>
            <w:tcW w:w="1250" w:type="pct"/>
          </w:tcPr>
          <w:p w:rsidR="00E367DA" w:rsidRPr="00E367DA" w:rsidRDefault="00E367DA" w:rsidP="00E367DA">
            <w:pPr>
              <w:spacing w:after="0" w:line="360" w:lineRule="auto"/>
              <w:jc w:val="center"/>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41,9</w:t>
            </w:r>
          </w:p>
        </w:tc>
        <w:tc>
          <w:tcPr>
            <w:tcW w:w="1250" w:type="pct"/>
          </w:tcPr>
          <w:p w:rsidR="00E367DA" w:rsidRPr="00E367DA" w:rsidRDefault="00E367DA" w:rsidP="00E367DA">
            <w:pPr>
              <w:spacing w:after="0" w:line="360" w:lineRule="auto"/>
              <w:jc w:val="center"/>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44,3</w:t>
            </w:r>
          </w:p>
        </w:tc>
        <w:tc>
          <w:tcPr>
            <w:tcW w:w="1250" w:type="pct"/>
          </w:tcPr>
          <w:p w:rsidR="00E367DA" w:rsidRPr="00E367DA" w:rsidRDefault="00E367DA" w:rsidP="00E367DA">
            <w:pPr>
              <w:spacing w:after="0" w:line="360" w:lineRule="auto"/>
              <w:jc w:val="center"/>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45,2</w:t>
            </w:r>
          </w:p>
        </w:tc>
        <w:tc>
          <w:tcPr>
            <w:tcW w:w="1250" w:type="pct"/>
          </w:tcPr>
          <w:p w:rsidR="00E367DA" w:rsidRPr="00E367DA" w:rsidRDefault="00E367DA" w:rsidP="00E367DA">
            <w:pPr>
              <w:spacing w:after="0" w:line="360" w:lineRule="auto"/>
              <w:jc w:val="center"/>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46</w:t>
            </w:r>
          </w:p>
        </w:tc>
      </w:tr>
    </w:tbl>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E367DA" w:rsidRPr="00E367DA" w:rsidRDefault="00E367DA" w:rsidP="00E367DA">
      <w:pPr>
        <w:tabs>
          <w:tab w:val="left" w:pos="0"/>
        </w:tabs>
        <w:spacing w:line="360" w:lineRule="auto"/>
        <w:contextualSpacing/>
        <w:jc w:val="both"/>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Тюлячинский район – сельскохозяйственный и особое внимание  в развитии малых форм уделяется </w:t>
      </w:r>
      <w:proofErr w:type="gramStart"/>
      <w:r w:rsidRPr="00E367DA">
        <w:rPr>
          <w:rFonts w:ascii="Times New Roman" w:eastAsia="Times New Roman" w:hAnsi="Times New Roman" w:cs="Times New Roman"/>
          <w:sz w:val="28"/>
          <w:szCs w:val="28"/>
          <w:lang w:eastAsia="ru-RU"/>
        </w:rPr>
        <w:t>К(</w:t>
      </w:r>
      <w:proofErr w:type="gramEnd"/>
      <w:r w:rsidRPr="00E367DA">
        <w:rPr>
          <w:rFonts w:ascii="Times New Roman" w:eastAsia="Times New Roman" w:hAnsi="Times New Roman" w:cs="Times New Roman"/>
          <w:sz w:val="28"/>
          <w:szCs w:val="28"/>
          <w:lang w:eastAsia="ru-RU"/>
        </w:rPr>
        <w:t xml:space="preserve">Ф)Х и эффективному использованию </w:t>
      </w:r>
      <w:r w:rsidRPr="00E367DA">
        <w:rPr>
          <w:rFonts w:ascii="Times New Roman" w:eastAsia="Times New Roman" w:hAnsi="Times New Roman" w:cs="Times New Roman"/>
          <w:sz w:val="28"/>
          <w:szCs w:val="28"/>
          <w:lang w:eastAsia="ru-RU"/>
        </w:rPr>
        <w:lastRenderedPageBreak/>
        <w:t>сельхозугодий.  Благодаря государственным и муниципальным  программам поддержки на протяжении последних 5 лет число крестьянских фермерских хозяйств и производственные показатели имеют тенденцию прогрессивного роста.  В 2011-</w:t>
      </w:r>
      <w:smartTag w:uri="urn:schemas-microsoft-com:office:smarttags" w:element="metricconverter">
        <w:smartTagPr>
          <w:attr w:name="ProductID" w:val="2015 г"/>
        </w:smartTagPr>
        <w:r w:rsidRPr="00E367DA">
          <w:rPr>
            <w:rFonts w:ascii="Times New Roman" w:eastAsia="Times New Roman" w:hAnsi="Times New Roman" w:cs="Times New Roman"/>
            <w:sz w:val="28"/>
            <w:szCs w:val="28"/>
            <w:lang w:eastAsia="ru-RU"/>
          </w:rPr>
          <w:t xml:space="preserve">2015 </w:t>
        </w:r>
        <w:proofErr w:type="spellStart"/>
        <w:r w:rsidRPr="00E367DA">
          <w:rPr>
            <w:rFonts w:ascii="Times New Roman" w:eastAsia="Times New Roman" w:hAnsi="Times New Roman" w:cs="Times New Roman"/>
            <w:sz w:val="28"/>
            <w:szCs w:val="28"/>
            <w:lang w:eastAsia="ru-RU"/>
          </w:rPr>
          <w:t>г</w:t>
        </w:r>
      </w:smartTag>
      <w:r w:rsidRPr="00E367DA">
        <w:rPr>
          <w:rFonts w:ascii="Times New Roman" w:eastAsia="Times New Roman" w:hAnsi="Times New Roman" w:cs="Times New Roman"/>
          <w:sz w:val="28"/>
          <w:szCs w:val="28"/>
          <w:lang w:eastAsia="ru-RU"/>
        </w:rPr>
        <w:t>.г</w:t>
      </w:r>
      <w:proofErr w:type="spellEnd"/>
      <w:r w:rsidRPr="00E367DA">
        <w:rPr>
          <w:rFonts w:ascii="Times New Roman" w:eastAsia="Times New Roman" w:hAnsi="Times New Roman" w:cs="Times New Roman"/>
          <w:sz w:val="28"/>
          <w:szCs w:val="28"/>
          <w:lang w:eastAsia="ru-RU"/>
        </w:rPr>
        <w:t xml:space="preserve">. получили государственную поддержку 38 крестьянских фермерских хозяйства, в том числе по программе «Семейные фермы» - 27, по программе «Начинающий фермер» - 11 глав КФХ. </w:t>
      </w:r>
    </w:p>
    <w:p w:rsidR="00E367DA" w:rsidRPr="00E367DA" w:rsidRDefault="00E367DA" w:rsidP="00E367DA">
      <w:pPr>
        <w:spacing w:after="0" w:line="360" w:lineRule="auto"/>
        <w:jc w:val="both"/>
        <w:rPr>
          <w:rFonts w:ascii="Times New Roman" w:eastAsia="Times New Roman" w:hAnsi="Times New Roman" w:cs="Times New Roman"/>
          <w:sz w:val="28"/>
          <w:szCs w:val="28"/>
        </w:rPr>
      </w:pPr>
      <w:r w:rsidRPr="00E367DA">
        <w:rPr>
          <w:rFonts w:ascii="Times New Roman" w:eastAsia="Times New Roman" w:hAnsi="Times New Roman" w:cs="Times New Roman"/>
          <w:sz w:val="28"/>
          <w:szCs w:val="28"/>
          <w:lang w:eastAsia="ru-RU"/>
        </w:rPr>
        <w:t xml:space="preserve">Несомненно, предпосылкой развитию </w:t>
      </w:r>
      <w:proofErr w:type="gramStart"/>
      <w:r w:rsidRPr="00E367DA">
        <w:rPr>
          <w:rFonts w:ascii="Times New Roman" w:eastAsia="Times New Roman" w:hAnsi="Times New Roman" w:cs="Times New Roman"/>
          <w:sz w:val="28"/>
          <w:szCs w:val="28"/>
          <w:lang w:eastAsia="ru-RU"/>
        </w:rPr>
        <w:t>К(</w:t>
      </w:r>
      <w:proofErr w:type="gramEnd"/>
      <w:r w:rsidRPr="00E367DA">
        <w:rPr>
          <w:rFonts w:ascii="Times New Roman" w:eastAsia="Times New Roman" w:hAnsi="Times New Roman" w:cs="Times New Roman"/>
          <w:sz w:val="28"/>
          <w:szCs w:val="28"/>
          <w:lang w:eastAsia="ru-RU"/>
        </w:rPr>
        <w:t xml:space="preserve">Ф)Х является рост интереса населения в наращивании производства в личных подсобных хозяйствах. В 2013 году муниципалитетом была принята программа по субсидированию затрат на приобретение доильных аппаратов главам ЛПХ, содержащих три и более коров. </w:t>
      </w:r>
      <w:r w:rsidRPr="00E367DA">
        <w:rPr>
          <w:rFonts w:ascii="Times New Roman" w:eastAsia="Times New Roman" w:hAnsi="Times New Roman" w:cs="Times New Roman"/>
          <w:sz w:val="28"/>
          <w:szCs w:val="28"/>
        </w:rPr>
        <w:t xml:space="preserve">Из бюджета района за 3 года по данной программе выделено – 3 млн. руб. Еще 34 жителя района ждут доильных аппаратов. Программа доказала свою эффективность, обеспечив сохранность поголовья коров в этом секторе экономики на уровне 1900 голов. </w:t>
      </w:r>
    </w:p>
    <w:p w:rsidR="00E367DA" w:rsidRPr="00E367DA" w:rsidRDefault="00E367DA" w:rsidP="00E367DA">
      <w:pPr>
        <w:tabs>
          <w:tab w:val="left" w:pos="0"/>
        </w:tabs>
        <w:spacing w:line="360" w:lineRule="auto"/>
        <w:contextualSpacing/>
        <w:jc w:val="both"/>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Большим подспорьем явились программы, реализуемые Министерством сельского хозяйства и продовольствия РТ в 2015 году: трое глав ЛПХ получили субсидию на строительство мини-ферм на общую сумму 600 </w:t>
      </w:r>
      <w:proofErr w:type="spellStart"/>
      <w:r w:rsidRPr="00E367DA">
        <w:rPr>
          <w:rFonts w:ascii="Times New Roman" w:eastAsia="Times New Roman" w:hAnsi="Times New Roman" w:cs="Times New Roman"/>
          <w:sz w:val="28"/>
          <w:szCs w:val="28"/>
          <w:lang w:eastAsia="ru-RU"/>
        </w:rPr>
        <w:t>тыс</w:t>
      </w:r>
      <w:proofErr w:type="gramStart"/>
      <w:r w:rsidRPr="00E367DA">
        <w:rPr>
          <w:rFonts w:ascii="Times New Roman" w:eastAsia="Times New Roman" w:hAnsi="Times New Roman" w:cs="Times New Roman"/>
          <w:sz w:val="28"/>
          <w:szCs w:val="28"/>
          <w:lang w:eastAsia="ru-RU"/>
        </w:rPr>
        <w:t>.р</w:t>
      </w:r>
      <w:proofErr w:type="gramEnd"/>
      <w:r w:rsidRPr="00E367DA">
        <w:rPr>
          <w:rFonts w:ascii="Times New Roman" w:eastAsia="Times New Roman" w:hAnsi="Times New Roman" w:cs="Times New Roman"/>
          <w:sz w:val="28"/>
          <w:szCs w:val="28"/>
          <w:lang w:eastAsia="ru-RU"/>
        </w:rPr>
        <w:t>уб</w:t>
      </w:r>
      <w:proofErr w:type="spellEnd"/>
      <w:r w:rsidRPr="00E367DA">
        <w:rPr>
          <w:rFonts w:ascii="Times New Roman" w:eastAsia="Times New Roman" w:hAnsi="Times New Roman" w:cs="Times New Roman"/>
          <w:sz w:val="28"/>
          <w:szCs w:val="28"/>
          <w:lang w:eastAsia="ru-RU"/>
        </w:rPr>
        <w:t xml:space="preserve">., 10 глав ЛПХ получили субсидию на приобретение нетелей на сумму 150 тыс. руб.  Министерство сельского хозяйства в 2016 году расширил перечень подпрограммам, направленных на развитии сельского в частных подворьях. И одна из задач муниципалитета - максимально заинтересовать население в укреплении своих хозяйств с помощью  государственной поддержки.  </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В целях популяризации предпринимательства в </w:t>
      </w:r>
      <w:proofErr w:type="spellStart"/>
      <w:r w:rsidRPr="00E367DA">
        <w:rPr>
          <w:rFonts w:ascii="Times New Roman" w:eastAsia="Times New Roman" w:hAnsi="Times New Roman" w:cs="Times New Roman"/>
          <w:sz w:val="28"/>
          <w:szCs w:val="28"/>
          <w:lang w:eastAsia="ru-RU"/>
        </w:rPr>
        <w:t>Тюлячинском</w:t>
      </w:r>
      <w:proofErr w:type="spellEnd"/>
      <w:r w:rsidRPr="00E367DA">
        <w:rPr>
          <w:rFonts w:ascii="Times New Roman" w:eastAsia="Times New Roman" w:hAnsi="Times New Roman" w:cs="Times New Roman"/>
          <w:sz w:val="28"/>
          <w:szCs w:val="28"/>
          <w:lang w:eastAsia="ru-RU"/>
        </w:rPr>
        <w:t xml:space="preserve"> муниципальном районе действует Общественный Совет предпринимателей Тюлячинского муниципального района. Ежегодно он проводит около 4-5 заседаний, на которых обсуждаются вопросы взаимодействия с органами государственной и муниципальной власти. На такие мероприятия приглашаются и представители региональных министерств, ведомств, </w:t>
      </w:r>
      <w:r w:rsidRPr="00E367DA">
        <w:rPr>
          <w:rFonts w:ascii="Times New Roman" w:eastAsia="Times New Roman" w:hAnsi="Times New Roman" w:cs="Times New Roman"/>
          <w:sz w:val="28"/>
          <w:szCs w:val="28"/>
          <w:lang w:eastAsia="ru-RU"/>
        </w:rPr>
        <w:lastRenderedPageBreak/>
        <w:t xml:space="preserve">общественных организаций, депутаты Государственного Совета Республики Татарстан, представители </w:t>
      </w:r>
      <w:proofErr w:type="gramStart"/>
      <w:r w:rsidRPr="00E367DA">
        <w:rPr>
          <w:rFonts w:ascii="Times New Roman" w:eastAsia="Times New Roman" w:hAnsi="Times New Roman" w:cs="Times New Roman"/>
          <w:sz w:val="28"/>
          <w:szCs w:val="28"/>
          <w:lang w:eastAsia="ru-RU"/>
        </w:rPr>
        <w:t>бизнес-сообществ</w:t>
      </w:r>
      <w:proofErr w:type="gramEnd"/>
      <w:r w:rsidRPr="00E367DA">
        <w:rPr>
          <w:rFonts w:ascii="Times New Roman" w:eastAsia="Times New Roman" w:hAnsi="Times New Roman" w:cs="Times New Roman"/>
          <w:sz w:val="28"/>
          <w:szCs w:val="28"/>
          <w:lang w:eastAsia="ru-RU"/>
        </w:rPr>
        <w:t xml:space="preserve">.   </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Несмотря на устойчивую динамику роста сектора малого и среднего предпринимательства в структуре экономики Тюлячинского муниципального района, наблюдаемую в последние годы, достаточно сильны сдерживающие факторы для дальнейшего развития этой сферы:</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1. Высокая налоговая нагрузка на субъекты предпринимательства.</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2. Высокие проценты по банковским кредитам.</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3. Высокая арендная плата за используемые помещения.</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4. Высокие тарифы на энергоносители.</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5. Низкая производительность труда.</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В этих условиях субъектам МСП сложно обеспечивать рост показателей. Инерционный сценарий развития данной сферы предполагает замедление темпов экономического роста вследствие неблагоприятных макроэкономических условий.</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Реализация настоящей Программы нацелена на качественные изменения в сфере малого и среднего предпринимательства.</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В целях снижения издержек, высвобождения финансовых ресурсов для инвестиционных проектов настоящей Программой предусмотрены меры финансовой и консультационной поддержки субъектов МСП:</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субсидии выделяются для поддержки </w:t>
      </w:r>
      <w:proofErr w:type="gramStart"/>
      <w:r w:rsidRPr="00E367DA">
        <w:rPr>
          <w:rFonts w:ascii="Times New Roman" w:eastAsia="Times New Roman" w:hAnsi="Times New Roman" w:cs="Times New Roman"/>
          <w:sz w:val="28"/>
          <w:szCs w:val="28"/>
          <w:lang w:eastAsia="ru-RU"/>
        </w:rPr>
        <w:t>К(</w:t>
      </w:r>
      <w:proofErr w:type="gramEnd"/>
      <w:r w:rsidRPr="00E367DA">
        <w:rPr>
          <w:rFonts w:ascii="Times New Roman" w:eastAsia="Times New Roman" w:hAnsi="Times New Roman" w:cs="Times New Roman"/>
          <w:sz w:val="28"/>
          <w:szCs w:val="28"/>
          <w:lang w:eastAsia="ru-RU"/>
        </w:rPr>
        <w:t>Ф)Х, завершившие строительство животноводческих помещений для дойного стада не ранее 2015 года;</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субсидии выделяются для поддержки начинающих предпринимателей с целью снижения их издержек при вхождении на рынок;</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субсидии выделяются МСП на улучшение качества коммунальных услуг и  развитие жилищно-коммунального комплекса Тюлячинского муниципального района;</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льготы по налогам и освобождение от арендной платы за землю и имущество предоставляются резидентам и управляющим компаниям </w:t>
      </w:r>
      <w:r w:rsidRPr="00E367DA">
        <w:rPr>
          <w:rFonts w:ascii="Times New Roman" w:eastAsia="Times New Roman" w:hAnsi="Times New Roman" w:cs="Times New Roman"/>
          <w:sz w:val="28"/>
          <w:szCs w:val="28"/>
          <w:lang w:eastAsia="ru-RU"/>
        </w:rPr>
        <w:lastRenderedPageBreak/>
        <w:t xml:space="preserve">промышленных парков, промышленных площадок, агропромышленных парков, агропромышленных площадок, технопарков, бизнес - инкубаторов. </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Реализация вышеперечисленных мероприятий позволит поддержать наиболее эффективные малые и средние предприятия, которые станут основой роста предпринимательского сектора. Структура экономики Тюлячинского муниципального района будет изменяться в сторону увеличения доли производственных, высокотехнологичных предприятий, что приведет к увеличению уровня среднемесячной заработной платы работников.</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В </w:t>
      </w:r>
      <w:proofErr w:type="spellStart"/>
      <w:r w:rsidRPr="00E367DA">
        <w:rPr>
          <w:rFonts w:ascii="Times New Roman" w:eastAsia="Times New Roman" w:hAnsi="Times New Roman" w:cs="Times New Roman"/>
          <w:sz w:val="28"/>
          <w:szCs w:val="28"/>
          <w:lang w:eastAsia="ru-RU"/>
        </w:rPr>
        <w:t>Тюлячинском</w:t>
      </w:r>
      <w:proofErr w:type="spellEnd"/>
      <w:r w:rsidRPr="00E367DA">
        <w:rPr>
          <w:rFonts w:ascii="Times New Roman" w:eastAsia="Times New Roman" w:hAnsi="Times New Roman" w:cs="Times New Roman"/>
          <w:sz w:val="28"/>
          <w:szCs w:val="28"/>
          <w:lang w:eastAsia="ru-RU"/>
        </w:rPr>
        <w:t xml:space="preserve"> муниципальном районе устанавливаются следующие отраслевые приоритеты в отношении развития субъектов малого и среднего предпринимательства:</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производственная деятельность;</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сельское хозяйство;</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жилищно-коммунальное хозяйство;</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ремесленничество;</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въездной туризм, развитие туристской инфраструктуры, гостиничный бизнес;</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переработка вторичного сырья, рациональное природопользование, экология.</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Данные приоритеты используются при принятии решения конкурсными комиссиями относительно целесообразности поддержки того или иного субъекта МСП.</w:t>
      </w:r>
    </w:p>
    <w:p w:rsidR="00E367DA" w:rsidRPr="00E367DA" w:rsidRDefault="00E367DA" w:rsidP="00E367DA">
      <w:pPr>
        <w:spacing w:after="0" w:line="360" w:lineRule="auto"/>
        <w:jc w:val="both"/>
        <w:rPr>
          <w:rFonts w:ascii="Times New Roman" w:eastAsia="Times New Roman" w:hAnsi="Times New Roman" w:cs="Times New Roman"/>
          <w:sz w:val="28"/>
          <w:szCs w:val="28"/>
          <w:lang w:eastAsia="ru-RU"/>
        </w:rPr>
      </w:pPr>
    </w:p>
    <w:p w:rsidR="00E367DA" w:rsidRPr="00E367DA" w:rsidRDefault="00E367DA" w:rsidP="00E367DA">
      <w:pPr>
        <w:autoSpaceDE w:val="0"/>
        <w:autoSpaceDN w:val="0"/>
        <w:adjustRightInd w:val="0"/>
        <w:spacing w:after="0" w:line="240" w:lineRule="auto"/>
        <w:contextualSpacing/>
        <w:jc w:val="center"/>
        <w:rPr>
          <w:rFonts w:ascii="Times New Roman" w:eastAsia="Times New Roman" w:hAnsi="Times New Roman" w:cs="Times New Roman"/>
          <w:b/>
          <w:sz w:val="32"/>
          <w:szCs w:val="28"/>
          <w:lang w:eastAsia="ru-RU"/>
        </w:rPr>
      </w:pPr>
      <w:r w:rsidRPr="00E367DA">
        <w:rPr>
          <w:rFonts w:ascii="Times New Roman" w:eastAsia="Times New Roman" w:hAnsi="Times New Roman" w:cs="Times New Roman"/>
          <w:b/>
          <w:sz w:val="32"/>
          <w:szCs w:val="28"/>
          <w:lang w:val="en-US" w:eastAsia="ru-RU"/>
        </w:rPr>
        <w:t>II</w:t>
      </w:r>
      <w:r w:rsidRPr="00E367DA">
        <w:rPr>
          <w:rFonts w:ascii="Times New Roman" w:eastAsia="Times New Roman" w:hAnsi="Times New Roman" w:cs="Times New Roman"/>
          <w:b/>
          <w:sz w:val="32"/>
          <w:szCs w:val="28"/>
          <w:lang w:eastAsia="ru-RU"/>
        </w:rPr>
        <w:t>. Цели и задачи Программы</w:t>
      </w:r>
    </w:p>
    <w:p w:rsidR="00E367DA" w:rsidRPr="00E367DA" w:rsidRDefault="00E367DA" w:rsidP="00E367DA">
      <w:pPr>
        <w:spacing w:after="0" w:line="360" w:lineRule="auto"/>
        <w:jc w:val="both"/>
        <w:rPr>
          <w:rFonts w:ascii="Times New Roman" w:eastAsia="Times New Roman" w:hAnsi="Times New Roman" w:cs="Times New Roman"/>
          <w:sz w:val="28"/>
          <w:szCs w:val="28"/>
          <w:lang w:eastAsia="ru-RU"/>
        </w:rPr>
      </w:pP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i/>
          <w:sz w:val="28"/>
          <w:szCs w:val="28"/>
          <w:lang w:eastAsia="ru-RU"/>
        </w:rPr>
      </w:pPr>
      <w:r w:rsidRPr="00E367DA">
        <w:rPr>
          <w:rFonts w:ascii="Times New Roman" w:eastAsia="Times New Roman" w:hAnsi="Times New Roman" w:cs="Times New Roman"/>
          <w:i/>
          <w:sz w:val="28"/>
          <w:szCs w:val="28"/>
          <w:lang w:eastAsia="ru-RU"/>
        </w:rPr>
        <w:t>Цели муниципальной программы:</w:t>
      </w:r>
    </w:p>
    <w:p w:rsidR="00E367DA" w:rsidRPr="00E367DA" w:rsidRDefault="00E367DA" w:rsidP="00E367DA">
      <w:pPr>
        <w:numPr>
          <w:ilvl w:val="0"/>
          <w:numId w:val="8"/>
        </w:numPr>
        <w:shd w:val="clear" w:color="auto" w:fill="FFFFFF"/>
        <w:spacing w:after="0" w:line="360" w:lineRule="auto"/>
        <w:jc w:val="both"/>
        <w:textAlignment w:val="baseline"/>
        <w:rPr>
          <w:rFonts w:ascii="Times New Roman" w:eastAsia="Times New Roman" w:hAnsi="Times New Roman" w:cs="Times New Roman"/>
          <w:i/>
          <w:sz w:val="28"/>
          <w:szCs w:val="28"/>
          <w:lang w:eastAsia="ru-RU"/>
        </w:rPr>
      </w:pPr>
      <w:r w:rsidRPr="00E367DA">
        <w:rPr>
          <w:rFonts w:ascii="Arial" w:eastAsia="Times New Roman" w:hAnsi="Arial" w:cs="Arial"/>
          <w:sz w:val="24"/>
          <w:szCs w:val="24"/>
        </w:rPr>
        <w:t xml:space="preserve"> с</w:t>
      </w:r>
      <w:r w:rsidRPr="00E367DA">
        <w:rPr>
          <w:rFonts w:ascii="Times New Roman" w:eastAsia="Times New Roman" w:hAnsi="Times New Roman" w:cs="Times New Roman"/>
          <w:sz w:val="28"/>
          <w:szCs w:val="28"/>
          <w:lang w:eastAsia="ru-RU"/>
        </w:rPr>
        <w:t xml:space="preserve">оздание условий для эффективного функционирования и развития малого и среднего предпринимательства, а также увеличение его </w:t>
      </w:r>
      <w:r w:rsidRPr="00E367DA">
        <w:rPr>
          <w:rFonts w:ascii="Times New Roman" w:eastAsia="Times New Roman" w:hAnsi="Times New Roman" w:cs="Times New Roman"/>
          <w:sz w:val="28"/>
          <w:szCs w:val="28"/>
          <w:lang w:eastAsia="ru-RU"/>
        </w:rPr>
        <w:lastRenderedPageBreak/>
        <w:t>вклада в решение задач социально-экономического развития Тюлячинского муниципального района Республики Татарстан</w:t>
      </w:r>
    </w:p>
    <w:p w:rsidR="00E367DA" w:rsidRPr="00E367DA" w:rsidRDefault="00E367DA" w:rsidP="00E367DA">
      <w:pPr>
        <w:numPr>
          <w:ilvl w:val="0"/>
          <w:numId w:val="8"/>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повышение конкурентоспособности малого и среднего предпринимательства Тюлячинского муниципального района.</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i/>
          <w:sz w:val="28"/>
          <w:szCs w:val="28"/>
          <w:lang w:eastAsia="ru-RU"/>
        </w:rPr>
      </w:pPr>
      <w:r w:rsidRPr="00E367DA">
        <w:rPr>
          <w:rFonts w:ascii="Times New Roman" w:eastAsia="Times New Roman" w:hAnsi="Times New Roman" w:cs="Times New Roman"/>
          <w:i/>
          <w:sz w:val="28"/>
          <w:szCs w:val="28"/>
          <w:lang w:eastAsia="ru-RU"/>
        </w:rPr>
        <w:t>Задачи муниципальной программы:</w:t>
      </w:r>
    </w:p>
    <w:p w:rsidR="00E367DA" w:rsidRPr="00E367DA" w:rsidRDefault="00E367DA" w:rsidP="00E367DA">
      <w:pPr>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Обеспечение благоприятного делового климата; </w:t>
      </w:r>
    </w:p>
    <w:p w:rsidR="00E367DA" w:rsidRPr="00E367DA" w:rsidRDefault="00E367DA" w:rsidP="00E367DA">
      <w:pPr>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Развитие потребительской кооперации;</w:t>
      </w:r>
    </w:p>
    <w:p w:rsidR="00E367DA" w:rsidRPr="00E367DA" w:rsidRDefault="00E367DA" w:rsidP="00E367DA">
      <w:pPr>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Расширение доступа субъектов предпринимательства к финансовым ресурсам, в том числе через привлечение внебюджетных средств;</w:t>
      </w:r>
    </w:p>
    <w:p w:rsidR="00E367DA" w:rsidRPr="00E367DA" w:rsidRDefault="00E367DA" w:rsidP="00E367DA">
      <w:pPr>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Развитие лизинга оборудования и технологий;</w:t>
      </w:r>
    </w:p>
    <w:p w:rsidR="00E367DA" w:rsidRPr="00E367DA" w:rsidRDefault="00E367DA" w:rsidP="00E367DA">
      <w:pPr>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Оказание  субъектам предпринимательства  финансово-имущественной и  организационно-методической поддержки;</w:t>
      </w:r>
    </w:p>
    <w:p w:rsidR="00E367DA" w:rsidRPr="00E367DA" w:rsidRDefault="00E367DA" w:rsidP="00E367DA">
      <w:pPr>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Создание и развитие объектов инфраструктуры развития малого и среднего бизнеса;</w:t>
      </w:r>
    </w:p>
    <w:p w:rsidR="00E367DA" w:rsidRPr="00E367DA" w:rsidRDefault="00E367DA" w:rsidP="00E367DA">
      <w:pPr>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Поддержка приоритетных направлений развития малого и среднего бизнеса;</w:t>
      </w:r>
    </w:p>
    <w:p w:rsidR="00E367DA" w:rsidRPr="00E367DA" w:rsidRDefault="00E367DA" w:rsidP="00E367DA">
      <w:pPr>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Создание дополнительных стимулов для вовлечения незанятого населения в сферу малого и среднего бизнеса;</w:t>
      </w:r>
    </w:p>
    <w:p w:rsidR="00E367DA" w:rsidRPr="00E367DA" w:rsidRDefault="00E367DA" w:rsidP="00E367DA">
      <w:pPr>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Повышение социальной ответственности и эффективности малого и среднего бизнеса;</w:t>
      </w:r>
    </w:p>
    <w:p w:rsidR="00E367DA" w:rsidRPr="00E367DA" w:rsidRDefault="00E367DA" w:rsidP="00E367DA">
      <w:pPr>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Создание условий для  развития личных подсобных хозяйств;</w:t>
      </w:r>
    </w:p>
    <w:p w:rsidR="00E367DA" w:rsidRPr="00E367DA" w:rsidRDefault="00E367DA" w:rsidP="00E367DA">
      <w:pPr>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Увеличение поголовья коров в </w:t>
      </w:r>
      <w:proofErr w:type="gramStart"/>
      <w:r w:rsidRPr="00E367DA">
        <w:rPr>
          <w:rFonts w:ascii="Times New Roman" w:eastAsia="Times New Roman" w:hAnsi="Times New Roman" w:cs="Times New Roman"/>
          <w:sz w:val="28"/>
          <w:szCs w:val="28"/>
          <w:lang w:eastAsia="ru-RU"/>
        </w:rPr>
        <w:t>К(</w:t>
      </w:r>
      <w:proofErr w:type="gramEnd"/>
      <w:r w:rsidRPr="00E367DA">
        <w:rPr>
          <w:rFonts w:ascii="Times New Roman" w:eastAsia="Times New Roman" w:hAnsi="Times New Roman" w:cs="Times New Roman"/>
          <w:sz w:val="28"/>
          <w:szCs w:val="28"/>
          <w:lang w:eastAsia="ru-RU"/>
        </w:rPr>
        <w:t>Ф)Х и ЛПХ.</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w:t>
      </w:r>
    </w:p>
    <w:p w:rsidR="00E367DA" w:rsidRPr="00E367DA" w:rsidRDefault="00E367DA" w:rsidP="00E367DA">
      <w:pPr>
        <w:shd w:val="clear" w:color="auto" w:fill="FFFFFF"/>
        <w:spacing w:after="0" w:line="360" w:lineRule="auto"/>
        <w:jc w:val="center"/>
        <w:textAlignment w:val="baseline"/>
        <w:rPr>
          <w:rFonts w:ascii="Times New Roman" w:eastAsia="Times New Roman" w:hAnsi="Times New Roman" w:cs="Times New Roman"/>
          <w:b/>
          <w:sz w:val="32"/>
          <w:szCs w:val="28"/>
          <w:lang w:eastAsia="ru-RU"/>
        </w:rPr>
      </w:pPr>
      <w:r w:rsidRPr="00E367DA">
        <w:rPr>
          <w:rFonts w:ascii="Times New Roman" w:eastAsia="Times New Roman" w:hAnsi="Times New Roman" w:cs="Times New Roman"/>
          <w:b/>
          <w:sz w:val="32"/>
          <w:szCs w:val="28"/>
          <w:lang w:val="en-US" w:eastAsia="ru-RU"/>
        </w:rPr>
        <w:t>III</w:t>
      </w:r>
      <w:r w:rsidRPr="00E367DA">
        <w:rPr>
          <w:rFonts w:ascii="Times New Roman" w:eastAsia="Times New Roman" w:hAnsi="Times New Roman" w:cs="Times New Roman"/>
          <w:b/>
          <w:sz w:val="32"/>
          <w:szCs w:val="28"/>
          <w:lang w:eastAsia="ru-RU"/>
        </w:rPr>
        <w:t>. Принципы поддержки и развития малого и среднего предпринимательства:</w:t>
      </w:r>
    </w:p>
    <w:p w:rsidR="00E367DA" w:rsidRPr="00E367DA" w:rsidRDefault="00E367DA" w:rsidP="00E367DA">
      <w:pPr>
        <w:widowControl w:val="0"/>
        <w:autoSpaceDE w:val="0"/>
        <w:autoSpaceDN w:val="0"/>
        <w:adjustRightInd w:val="0"/>
        <w:spacing w:after="0" w:line="240" w:lineRule="auto"/>
        <w:contextualSpacing/>
        <w:rPr>
          <w:rFonts w:ascii="Times New Roman" w:eastAsia="Times New Roman" w:hAnsi="Times New Roman" w:cs="Times New Roman"/>
          <w:szCs w:val="24"/>
          <w:lang w:eastAsia="ru-RU"/>
        </w:rPr>
      </w:pPr>
    </w:p>
    <w:p w:rsidR="00E367DA" w:rsidRPr="00E367DA" w:rsidRDefault="00E367DA" w:rsidP="00E367DA">
      <w:pPr>
        <w:widowControl w:val="0"/>
        <w:numPr>
          <w:ilvl w:val="0"/>
          <w:numId w:val="12"/>
        </w:numPr>
        <w:autoSpaceDE w:val="0"/>
        <w:autoSpaceDN w:val="0"/>
        <w:adjustRightInd w:val="0"/>
        <w:spacing w:after="0" w:line="360" w:lineRule="auto"/>
        <w:ind w:left="714" w:hanging="357"/>
        <w:contextualSpacing/>
        <w:jc w:val="both"/>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Системность: обеспечение функциональной взаимозависимости и </w:t>
      </w:r>
      <w:proofErr w:type="spellStart"/>
      <w:r w:rsidRPr="00E367DA">
        <w:rPr>
          <w:rFonts w:ascii="Times New Roman" w:eastAsia="Times New Roman" w:hAnsi="Times New Roman" w:cs="Times New Roman"/>
          <w:sz w:val="28"/>
          <w:szCs w:val="28"/>
          <w:lang w:eastAsia="ru-RU"/>
        </w:rPr>
        <w:t>взаимодополняемости</w:t>
      </w:r>
      <w:proofErr w:type="spellEnd"/>
      <w:r w:rsidRPr="00E367DA">
        <w:rPr>
          <w:rFonts w:ascii="Times New Roman" w:eastAsia="Times New Roman" w:hAnsi="Times New Roman" w:cs="Times New Roman"/>
          <w:sz w:val="28"/>
          <w:szCs w:val="28"/>
          <w:lang w:eastAsia="ru-RU"/>
        </w:rPr>
        <w:t xml:space="preserve"> мероприятий по поддержке субъектов малого и среднего бизнеса и иных мероприятий Комплексного инвестиционного </w:t>
      </w:r>
      <w:r w:rsidRPr="00E367DA">
        <w:rPr>
          <w:rFonts w:ascii="Times New Roman" w:eastAsia="Times New Roman" w:hAnsi="Times New Roman" w:cs="Times New Roman"/>
          <w:sz w:val="28"/>
          <w:szCs w:val="28"/>
          <w:lang w:eastAsia="ru-RU"/>
        </w:rPr>
        <w:lastRenderedPageBreak/>
        <w:t>плана развития Тюлячинского муниципального района.</w:t>
      </w:r>
    </w:p>
    <w:p w:rsidR="00E367DA" w:rsidRPr="00E367DA" w:rsidRDefault="00E367DA" w:rsidP="00E367DA">
      <w:pPr>
        <w:widowControl w:val="0"/>
        <w:numPr>
          <w:ilvl w:val="0"/>
          <w:numId w:val="12"/>
        </w:numPr>
        <w:autoSpaceDE w:val="0"/>
        <w:autoSpaceDN w:val="0"/>
        <w:adjustRightInd w:val="0"/>
        <w:spacing w:after="0" w:line="360" w:lineRule="auto"/>
        <w:ind w:left="714" w:hanging="357"/>
        <w:contextualSpacing/>
        <w:jc w:val="both"/>
        <w:rPr>
          <w:rFonts w:ascii="Times New Roman" w:eastAsia="Times New Roman" w:hAnsi="Times New Roman" w:cs="Times New Roman"/>
          <w:sz w:val="28"/>
          <w:szCs w:val="28"/>
          <w:lang w:eastAsia="ru-RU"/>
        </w:rPr>
      </w:pPr>
      <w:proofErr w:type="spellStart"/>
      <w:r w:rsidRPr="00E367DA">
        <w:rPr>
          <w:rFonts w:ascii="Times New Roman" w:eastAsia="Times New Roman" w:hAnsi="Times New Roman" w:cs="Times New Roman"/>
          <w:sz w:val="28"/>
          <w:szCs w:val="28"/>
          <w:lang w:eastAsia="ru-RU"/>
        </w:rPr>
        <w:t>Конкурсность</w:t>
      </w:r>
      <w:proofErr w:type="spellEnd"/>
      <w:r w:rsidRPr="00E367DA">
        <w:rPr>
          <w:rFonts w:ascii="Times New Roman" w:eastAsia="Times New Roman" w:hAnsi="Times New Roman" w:cs="Times New Roman"/>
          <w:sz w:val="28"/>
          <w:szCs w:val="28"/>
          <w:lang w:eastAsia="ru-RU"/>
        </w:rPr>
        <w:t>: обеспечение равных возможностей для субъектов МСП  при получении муниципальной поддержки.</w:t>
      </w:r>
    </w:p>
    <w:p w:rsidR="00E367DA" w:rsidRPr="00E367DA" w:rsidRDefault="00E367DA" w:rsidP="00E367DA">
      <w:pPr>
        <w:widowControl w:val="0"/>
        <w:numPr>
          <w:ilvl w:val="0"/>
          <w:numId w:val="12"/>
        </w:numPr>
        <w:autoSpaceDE w:val="0"/>
        <w:autoSpaceDN w:val="0"/>
        <w:adjustRightInd w:val="0"/>
        <w:spacing w:after="0" w:line="360" w:lineRule="auto"/>
        <w:ind w:left="714" w:hanging="357"/>
        <w:contextualSpacing/>
        <w:jc w:val="both"/>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Концентрация: преимущественная поддержка проектов, соответствующих стратегическим направлениям развития района.</w:t>
      </w:r>
    </w:p>
    <w:p w:rsidR="00E367DA" w:rsidRPr="00E367DA" w:rsidRDefault="00E367DA" w:rsidP="00E367DA">
      <w:pPr>
        <w:widowControl w:val="0"/>
        <w:numPr>
          <w:ilvl w:val="0"/>
          <w:numId w:val="12"/>
        </w:numPr>
        <w:autoSpaceDE w:val="0"/>
        <w:autoSpaceDN w:val="0"/>
        <w:adjustRightInd w:val="0"/>
        <w:spacing w:after="0" w:line="360" w:lineRule="auto"/>
        <w:ind w:left="714" w:hanging="357"/>
        <w:contextualSpacing/>
        <w:jc w:val="both"/>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Паритетность: преимущественная поддержка проектов, имеющих </w:t>
      </w:r>
      <w:proofErr w:type="spellStart"/>
      <w:r w:rsidRPr="00E367DA">
        <w:rPr>
          <w:rFonts w:ascii="Times New Roman" w:eastAsia="Times New Roman" w:hAnsi="Times New Roman" w:cs="Times New Roman"/>
          <w:sz w:val="28"/>
          <w:szCs w:val="28"/>
          <w:lang w:eastAsia="ru-RU"/>
        </w:rPr>
        <w:t>софинансирование</w:t>
      </w:r>
      <w:proofErr w:type="spellEnd"/>
      <w:r w:rsidRPr="00E367DA">
        <w:rPr>
          <w:rFonts w:ascii="Times New Roman" w:eastAsia="Times New Roman" w:hAnsi="Times New Roman" w:cs="Times New Roman"/>
          <w:sz w:val="28"/>
          <w:szCs w:val="28"/>
          <w:lang w:eastAsia="ru-RU"/>
        </w:rPr>
        <w:t xml:space="preserve"> со стороны субъектов МСП.</w:t>
      </w:r>
    </w:p>
    <w:p w:rsidR="00E367DA" w:rsidRPr="00E367DA" w:rsidRDefault="00E367DA" w:rsidP="00E367DA">
      <w:pPr>
        <w:widowControl w:val="0"/>
        <w:numPr>
          <w:ilvl w:val="0"/>
          <w:numId w:val="12"/>
        </w:numPr>
        <w:autoSpaceDE w:val="0"/>
        <w:autoSpaceDN w:val="0"/>
        <w:adjustRightInd w:val="0"/>
        <w:spacing w:after="0" w:line="360" w:lineRule="auto"/>
        <w:ind w:left="714" w:hanging="357"/>
        <w:contextualSpacing/>
        <w:jc w:val="both"/>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Открытость: открытость мероприятий системы поддержки субъектов МСП.</w:t>
      </w:r>
    </w:p>
    <w:p w:rsidR="00E367DA" w:rsidRPr="00E367DA" w:rsidRDefault="00E367DA" w:rsidP="00E367DA">
      <w:pPr>
        <w:widowControl w:val="0"/>
        <w:numPr>
          <w:ilvl w:val="0"/>
          <w:numId w:val="12"/>
        </w:numPr>
        <w:autoSpaceDE w:val="0"/>
        <w:autoSpaceDN w:val="0"/>
        <w:adjustRightInd w:val="0"/>
        <w:spacing w:after="0" w:line="360" w:lineRule="auto"/>
        <w:ind w:left="714" w:hanging="357"/>
        <w:contextualSpacing/>
        <w:jc w:val="both"/>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Эффективность: дальнейшее финансирование получают только проекты, показавшие свою эффективность.</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E367DA" w:rsidRPr="00E367DA" w:rsidRDefault="00E367DA" w:rsidP="00E367DA">
      <w:pPr>
        <w:spacing w:after="0" w:line="240" w:lineRule="auto"/>
        <w:jc w:val="center"/>
        <w:rPr>
          <w:rFonts w:ascii="Times New Roman" w:eastAsia="Times New Roman" w:hAnsi="Times New Roman" w:cs="Times New Roman"/>
          <w:b/>
          <w:color w:val="000000"/>
          <w:sz w:val="32"/>
          <w:szCs w:val="30"/>
        </w:rPr>
      </w:pPr>
      <w:r w:rsidRPr="00E367DA">
        <w:rPr>
          <w:rFonts w:ascii="Times New Roman" w:eastAsia="Times New Roman" w:hAnsi="Times New Roman" w:cs="Times New Roman"/>
          <w:b/>
          <w:color w:val="000000"/>
          <w:sz w:val="32"/>
          <w:szCs w:val="30"/>
          <w:lang w:val="en-US"/>
        </w:rPr>
        <w:t>IV</w:t>
      </w:r>
      <w:r w:rsidRPr="00E367DA">
        <w:rPr>
          <w:rFonts w:ascii="Times New Roman" w:eastAsia="Times New Roman" w:hAnsi="Times New Roman" w:cs="Times New Roman"/>
          <w:b/>
          <w:color w:val="000000"/>
          <w:sz w:val="32"/>
          <w:szCs w:val="30"/>
        </w:rPr>
        <w:t xml:space="preserve">. Основания для разработки и реализации </w:t>
      </w:r>
      <w:proofErr w:type="gramStart"/>
      <w:r w:rsidRPr="00E367DA">
        <w:rPr>
          <w:rFonts w:ascii="Times New Roman" w:eastAsia="Times New Roman" w:hAnsi="Times New Roman" w:cs="Times New Roman"/>
          <w:b/>
          <w:color w:val="000000"/>
          <w:sz w:val="32"/>
          <w:szCs w:val="30"/>
        </w:rPr>
        <w:t>Программы</w:t>
      </w:r>
      <w:proofErr w:type="gramEnd"/>
      <w:r w:rsidRPr="00E367DA">
        <w:rPr>
          <w:rFonts w:ascii="Times New Roman" w:eastAsia="Times New Roman" w:hAnsi="Times New Roman" w:cs="Times New Roman"/>
          <w:b/>
          <w:color w:val="000000"/>
          <w:sz w:val="32"/>
          <w:szCs w:val="30"/>
        </w:rPr>
        <w:br/>
        <w:t>(нормативно-правовая база)</w:t>
      </w:r>
    </w:p>
    <w:p w:rsidR="00E367DA" w:rsidRPr="00E367DA" w:rsidRDefault="00E367DA" w:rsidP="00E367DA">
      <w:pPr>
        <w:spacing w:after="0" w:line="240" w:lineRule="auto"/>
        <w:jc w:val="center"/>
        <w:rPr>
          <w:rFonts w:ascii="Times New Roman" w:eastAsia="Times New Roman" w:hAnsi="Times New Roman" w:cs="Times New Roman"/>
          <w:b/>
          <w:color w:val="000000"/>
          <w:sz w:val="26"/>
          <w:szCs w:val="26"/>
        </w:rPr>
      </w:pP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Основанием для разработки Программы являются следующие нормативно-правовые акты:</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1. Федеральный закон от 24.07.2007 № 209-ФЗ «О развитии малого и среднего предпринимательства в Российской Федерации».</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2. Федеральный закон от 06.10.2003 № 131-ФЗ «Об общих принципах организации местного самоуправления в Российской Федерации».</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3. Закон РТ от 21.01.2010 N 7-ЗРТ "О развитии малого и среднего предпринимательства в Республике Татарстан".</w:t>
      </w:r>
    </w:p>
    <w:p w:rsidR="00E367DA" w:rsidRPr="00E367DA" w:rsidRDefault="00E367DA" w:rsidP="00E367DA">
      <w:pPr>
        <w:autoSpaceDE w:val="0"/>
        <w:autoSpaceDN w:val="0"/>
        <w:adjustRightInd w:val="0"/>
        <w:spacing w:before="108" w:after="108" w:line="360" w:lineRule="auto"/>
        <w:jc w:val="both"/>
        <w:outlineLvl w:val="0"/>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4. Республиканская Подпрограмма  "Развитие малого и среднего предпринимательства в Республике Татарстан на 2014-2016 годы" Государственной программы Республики Татарстан «Экономическое развитие и инновационная экономика Республики Татарстан на 2014-2020 годы», утвержденная постановлением </w:t>
      </w:r>
      <w:proofErr w:type="gramStart"/>
      <w:r w:rsidRPr="00E367DA">
        <w:rPr>
          <w:rFonts w:ascii="Times New Roman" w:eastAsia="Times New Roman" w:hAnsi="Times New Roman" w:cs="Times New Roman"/>
          <w:sz w:val="28"/>
          <w:szCs w:val="28"/>
          <w:lang w:eastAsia="ru-RU"/>
        </w:rPr>
        <w:t>КМ</w:t>
      </w:r>
      <w:proofErr w:type="gramEnd"/>
      <w:r w:rsidRPr="00E367DA">
        <w:rPr>
          <w:rFonts w:ascii="Times New Roman" w:eastAsia="Times New Roman" w:hAnsi="Times New Roman" w:cs="Times New Roman"/>
          <w:sz w:val="28"/>
          <w:szCs w:val="28"/>
          <w:lang w:eastAsia="ru-RU"/>
        </w:rPr>
        <w:t xml:space="preserve"> РТ от 31.10.2013 N 823 </w:t>
      </w:r>
      <w:r w:rsidRPr="00E367DA">
        <w:rPr>
          <w:rFonts w:ascii="Times New Roman" w:eastAsia="Times New Roman" w:hAnsi="Times New Roman" w:cs="Times New Roman"/>
          <w:sz w:val="28"/>
          <w:szCs w:val="28"/>
        </w:rPr>
        <w:t>(с изменениями).</w:t>
      </w:r>
    </w:p>
    <w:p w:rsidR="00E367DA" w:rsidRPr="00E367DA" w:rsidRDefault="00E367DA" w:rsidP="00E367DA">
      <w:pPr>
        <w:autoSpaceDE w:val="0"/>
        <w:autoSpaceDN w:val="0"/>
        <w:adjustRightInd w:val="0"/>
        <w:spacing w:before="108" w:after="108" w:line="360" w:lineRule="auto"/>
        <w:jc w:val="both"/>
        <w:outlineLvl w:val="0"/>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lastRenderedPageBreak/>
        <w:t xml:space="preserve">5. План мероприятий ("дорожная карта") развития малого и среднего предпринимательства в Республике Татарстан на 2014-2016 годы, утверждённая постановлением </w:t>
      </w:r>
      <w:proofErr w:type="gramStart"/>
      <w:r w:rsidRPr="00E367DA">
        <w:rPr>
          <w:rFonts w:ascii="Times New Roman" w:eastAsia="Times New Roman" w:hAnsi="Times New Roman" w:cs="Times New Roman"/>
          <w:sz w:val="28"/>
          <w:szCs w:val="28"/>
          <w:lang w:eastAsia="ru-RU"/>
        </w:rPr>
        <w:t>КМ</w:t>
      </w:r>
      <w:proofErr w:type="gramEnd"/>
      <w:r w:rsidRPr="00E367DA">
        <w:rPr>
          <w:rFonts w:ascii="Times New Roman" w:eastAsia="Times New Roman" w:hAnsi="Times New Roman" w:cs="Times New Roman"/>
          <w:sz w:val="28"/>
          <w:szCs w:val="28"/>
          <w:lang w:eastAsia="ru-RU"/>
        </w:rPr>
        <w:t xml:space="preserve"> РТ от 7 мая </w:t>
      </w:r>
      <w:smartTag w:uri="urn:schemas-microsoft-com:office:smarttags" w:element="metricconverter">
        <w:smartTagPr>
          <w:attr w:name="ProductID" w:val="2014 г"/>
        </w:smartTagPr>
        <w:r w:rsidRPr="00E367DA">
          <w:rPr>
            <w:rFonts w:ascii="Times New Roman" w:eastAsia="Times New Roman" w:hAnsi="Times New Roman" w:cs="Times New Roman"/>
            <w:sz w:val="28"/>
            <w:szCs w:val="28"/>
            <w:lang w:eastAsia="ru-RU"/>
          </w:rPr>
          <w:t>2014 г</w:t>
        </w:r>
      </w:smartTag>
      <w:r w:rsidRPr="00E367DA">
        <w:rPr>
          <w:rFonts w:ascii="Times New Roman" w:eastAsia="Times New Roman" w:hAnsi="Times New Roman" w:cs="Times New Roman"/>
          <w:sz w:val="28"/>
          <w:szCs w:val="28"/>
          <w:lang w:eastAsia="ru-RU"/>
        </w:rPr>
        <w:t>. N 302.</w:t>
      </w:r>
    </w:p>
    <w:p w:rsidR="00E367DA" w:rsidRPr="00E367DA" w:rsidRDefault="00E367DA" w:rsidP="00E367DA">
      <w:pPr>
        <w:autoSpaceDE w:val="0"/>
        <w:autoSpaceDN w:val="0"/>
        <w:adjustRightInd w:val="0"/>
        <w:spacing w:after="0" w:line="240" w:lineRule="auto"/>
        <w:contextualSpacing/>
        <w:jc w:val="center"/>
        <w:rPr>
          <w:rFonts w:ascii="Times New Roman" w:eastAsia="Times New Roman" w:hAnsi="Times New Roman" w:cs="Times New Roman"/>
          <w:b/>
          <w:sz w:val="32"/>
          <w:szCs w:val="28"/>
          <w:lang w:eastAsia="ru-RU"/>
        </w:rPr>
      </w:pPr>
      <w:r w:rsidRPr="00E367DA">
        <w:rPr>
          <w:rFonts w:ascii="Times New Roman" w:eastAsia="Times New Roman" w:hAnsi="Times New Roman" w:cs="Times New Roman"/>
          <w:b/>
          <w:sz w:val="32"/>
          <w:szCs w:val="28"/>
          <w:lang w:val="en-US" w:eastAsia="ru-RU"/>
        </w:rPr>
        <w:t>V</w:t>
      </w:r>
      <w:r w:rsidRPr="00E367DA">
        <w:rPr>
          <w:rFonts w:ascii="Times New Roman" w:eastAsia="Times New Roman" w:hAnsi="Times New Roman" w:cs="Times New Roman"/>
          <w:b/>
          <w:sz w:val="32"/>
          <w:szCs w:val="28"/>
          <w:lang w:eastAsia="ru-RU"/>
        </w:rPr>
        <w:t>. Взаимодействие со средствами массовой информации и пропаганда предпринимательской деятельности</w:t>
      </w:r>
    </w:p>
    <w:p w:rsidR="00E367DA" w:rsidRPr="00E367DA" w:rsidRDefault="00E367DA" w:rsidP="00E367DA">
      <w:pPr>
        <w:autoSpaceDE w:val="0"/>
        <w:autoSpaceDN w:val="0"/>
        <w:adjustRightInd w:val="0"/>
        <w:spacing w:after="0" w:line="240" w:lineRule="auto"/>
        <w:contextualSpacing/>
        <w:rPr>
          <w:rFonts w:ascii="Times New Roman" w:eastAsia="Times New Roman" w:hAnsi="Times New Roman" w:cs="Times New Roman"/>
          <w:b/>
          <w:sz w:val="28"/>
          <w:szCs w:val="24"/>
          <w:lang w:eastAsia="ru-RU"/>
        </w:rPr>
      </w:pPr>
    </w:p>
    <w:p w:rsidR="00E367DA" w:rsidRPr="00E367DA" w:rsidRDefault="00E367DA" w:rsidP="00E367DA">
      <w:pPr>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 xml:space="preserve">Существенным элементом создания благоприятного климата для развития предпринимательства являются совместные действия в области социальной политики, развития экономики, занятости, социальной и правовой защиты работников предпринимательства, профсоюзов и предпринимателей. В рамках программных мероприятий планируется привлечение средств массовой информации по пропаганде положительного опыта по поддержке предпринимательской деятельности, освещению проблем развития отрасли, реализации системного подхода в создании положительного имиджа предпринимателя. </w:t>
      </w:r>
    </w:p>
    <w:p w:rsidR="00E367DA" w:rsidRPr="00E367DA" w:rsidRDefault="00E367DA" w:rsidP="00E367DA">
      <w:pPr>
        <w:spacing w:after="0" w:line="240" w:lineRule="auto"/>
        <w:jc w:val="center"/>
        <w:rPr>
          <w:rFonts w:ascii="Times New Roman" w:eastAsia="Times New Roman" w:hAnsi="Times New Roman" w:cs="Times New Roman"/>
          <w:b/>
          <w:bCs/>
          <w:sz w:val="32"/>
          <w:szCs w:val="26"/>
          <w:lang w:eastAsia="ru-RU"/>
        </w:rPr>
      </w:pPr>
    </w:p>
    <w:p w:rsidR="00E367DA" w:rsidRPr="00E367DA" w:rsidRDefault="00E367DA" w:rsidP="00E367DA">
      <w:pPr>
        <w:spacing w:after="0" w:line="240" w:lineRule="auto"/>
        <w:jc w:val="center"/>
        <w:rPr>
          <w:rFonts w:ascii="Times New Roman" w:eastAsia="Times New Roman" w:hAnsi="Times New Roman" w:cs="Times New Roman"/>
          <w:b/>
          <w:bCs/>
          <w:sz w:val="32"/>
          <w:szCs w:val="26"/>
          <w:lang w:eastAsia="ru-RU"/>
        </w:rPr>
      </w:pPr>
      <w:r w:rsidRPr="00E367DA">
        <w:rPr>
          <w:rFonts w:ascii="Times New Roman" w:eastAsia="Times New Roman" w:hAnsi="Times New Roman" w:cs="Times New Roman"/>
          <w:b/>
          <w:bCs/>
          <w:sz w:val="32"/>
          <w:szCs w:val="26"/>
          <w:lang w:val="en-US" w:eastAsia="ru-RU"/>
        </w:rPr>
        <w:t>VI</w:t>
      </w:r>
      <w:r w:rsidRPr="00E367DA">
        <w:rPr>
          <w:rFonts w:ascii="Times New Roman" w:eastAsia="Times New Roman" w:hAnsi="Times New Roman" w:cs="Times New Roman"/>
          <w:b/>
          <w:bCs/>
          <w:sz w:val="32"/>
          <w:szCs w:val="26"/>
          <w:lang w:eastAsia="ru-RU"/>
        </w:rPr>
        <w:t>. Мероприятия Программы</w:t>
      </w:r>
    </w:p>
    <w:p w:rsidR="00E367DA" w:rsidRPr="00E367DA" w:rsidRDefault="00E367DA" w:rsidP="00E367DA">
      <w:pPr>
        <w:spacing w:after="0" w:line="240" w:lineRule="auto"/>
        <w:jc w:val="center"/>
        <w:rPr>
          <w:rFonts w:ascii="Times New Roman" w:eastAsia="Times New Roman" w:hAnsi="Times New Roman" w:cs="Times New Roman"/>
          <w:b/>
          <w:sz w:val="26"/>
          <w:szCs w:val="26"/>
          <w:lang w:eastAsia="ru-RU"/>
        </w:rPr>
      </w:pP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Программные мероприятия определены исходя из основных целей и задач, необходимых для решения поставленных целей. Программные мероприятия структурированы по четырем направлениям:</w:t>
      </w:r>
    </w:p>
    <w:p w:rsidR="00E367DA" w:rsidRPr="00E367DA" w:rsidRDefault="00E367DA" w:rsidP="00E367D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ab/>
      </w:r>
    </w:p>
    <w:p w:rsidR="00E367DA" w:rsidRPr="00E367DA" w:rsidRDefault="00E367DA" w:rsidP="00E367D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4"/>
          <w:lang w:eastAsia="ru-RU"/>
        </w:rPr>
      </w:pPr>
      <w:r w:rsidRPr="00E367DA">
        <w:rPr>
          <w:rFonts w:ascii="Times New Roman" w:eastAsia="Times New Roman" w:hAnsi="Times New Roman" w:cs="Times New Roman"/>
          <w:b/>
          <w:sz w:val="28"/>
          <w:szCs w:val="24"/>
          <w:lang w:eastAsia="ru-RU"/>
        </w:rPr>
        <w:t>1</w:t>
      </w:r>
      <w:r w:rsidRPr="00E367DA">
        <w:rPr>
          <w:rFonts w:ascii="Times New Roman" w:eastAsia="Times New Roman" w:hAnsi="Times New Roman" w:cs="Times New Roman"/>
          <w:sz w:val="28"/>
          <w:szCs w:val="24"/>
          <w:lang w:eastAsia="ru-RU"/>
        </w:rPr>
        <w:t>.</w:t>
      </w:r>
      <w:r w:rsidRPr="00E367DA">
        <w:rPr>
          <w:rFonts w:ascii="Times New Roman" w:eastAsia="Times New Roman" w:hAnsi="Times New Roman" w:cs="Times New Roman"/>
          <w:b/>
          <w:sz w:val="28"/>
          <w:szCs w:val="24"/>
          <w:lang w:eastAsia="ru-RU"/>
        </w:rPr>
        <w:t>Создание благоприятных условий для развития предпринимательской среды</w:t>
      </w:r>
    </w:p>
    <w:p w:rsidR="00E367DA" w:rsidRPr="00E367DA" w:rsidRDefault="00E367DA" w:rsidP="00E367DA">
      <w:pPr>
        <w:widowControl w:val="0"/>
        <w:autoSpaceDE w:val="0"/>
        <w:autoSpaceDN w:val="0"/>
        <w:adjustRightInd w:val="0"/>
        <w:spacing w:after="0" w:line="240" w:lineRule="auto"/>
        <w:contextualSpacing/>
        <w:rPr>
          <w:rFonts w:ascii="Times New Roman" w:eastAsia="Times New Roman" w:hAnsi="Times New Roman" w:cs="Times New Roman"/>
          <w:sz w:val="28"/>
          <w:szCs w:val="24"/>
          <w:lang w:eastAsia="ru-RU"/>
        </w:rPr>
      </w:pP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b/>
          <w:sz w:val="28"/>
          <w:szCs w:val="24"/>
          <w:lang w:eastAsia="ru-RU"/>
        </w:rPr>
        <w:t>Мероприятие 1.1.</w:t>
      </w:r>
      <w:r w:rsidRPr="00E367DA">
        <w:rPr>
          <w:rFonts w:ascii="Times New Roman" w:eastAsia="Times New Roman" w:hAnsi="Times New Roman" w:cs="Times New Roman"/>
          <w:sz w:val="28"/>
          <w:szCs w:val="24"/>
          <w:lang w:eastAsia="ru-RU"/>
        </w:rPr>
        <w:t xml:space="preserve"> </w:t>
      </w:r>
      <w:r w:rsidRPr="00E367DA">
        <w:rPr>
          <w:rFonts w:ascii="Times New Roman" w:eastAsia="Times New Roman" w:hAnsi="Times New Roman" w:cs="Times New Roman"/>
          <w:sz w:val="28"/>
          <w:szCs w:val="24"/>
          <w:u w:val="single"/>
          <w:lang w:eastAsia="ru-RU"/>
        </w:rPr>
        <w:t>Информационно-аналитическая поддержка развития малого и среднего предпринимательства:</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w:t>
      </w:r>
      <w:r w:rsidRPr="00E367DA">
        <w:rPr>
          <w:rFonts w:ascii="Times New Roman" w:eastAsia="Times New Roman" w:hAnsi="Times New Roman" w:cs="Times New Roman"/>
          <w:sz w:val="28"/>
          <w:szCs w:val="24"/>
          <w:lang w:eastAsia="ru-RU"/>
        </w:rPr>
        <w:tab/>
        <w:t xml:space="preserve">финансовая поддержка субъектов малого и среднего предпринимательства, зарегистрированные и осуществляющие деятельность на территории Тюлячинского  муниципального района, покрывающая часть затрат на маркетинговые и социологические исследования рынка, мониторинги, анализ и прогнозирование (через механизмы государственной </w:t>
      </w:r>
      <w:proofErr w:type="gramStart"/>
      <w:r w:rsidRPr="00E367DA">
        <w:rPr>
          <w:rFonts w:ascii="Times New Roman" w:eastAsia="Times New Roman" w:hAnsi="Times New Roman" w:cs="Times New Roman"/>
          <w:sz w:val="28"/>
          <w:szCs w:val="24"/>
          <w:lang w:eastAsia="ru-RU"/>
        </w:rPr>
        <w:t xml:space="preserve">поддержки Центра поддержки предпринимательства Министерства </w:t>
      </w:r>
      <w:r w:rsidRPr="00E367DA">
        <w:rPr>
          <w:rFonts w:ascii="Times New Roman" w:eastAsia="Times New Roman" w:hAnsi="Times New Roman" w:cs="Times New Roman"/>
          <w:sz w:val="28"/>
          <w:szCs w:val="24"/>
          <w:lang w:eastAsia="ru-RU"/>
        </w:rPr>
        <w:lastRenderedPageBreak/>
        <w:t>Экономики</w:t>
      </w:r>
      <w:proofErr w:type="gramEnd"/>
      <w:r w:rsidRPr="00E367DA">
        <w:rPr>
          <w:rFonts w:ascii="Times New Roman" w:eastAsia="Times New Roman" w:hAnsi="Times New Roman" w:cs="Times New Roman"/>
          <w:sz w:val="28"/>
          <w:szCs w:val="24"/>
          <w:lang w:eastAsia="ru-RU"/>
        </w:rPr>
        <w:t xml:space="preserve"> РТ);</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w:t>
      </w:r>
      <w:r w:rsidRPr="00E367DA">
        <w:rPr>
          <w:rFonts w:ascii="Times New Roman" w:eastAsia="Times New Roman" w:hAnsi="Times New Roman" w:cs="Times New Roman"/>
          <w:sz w:val="28"/>
          <w:szCs w:val="24"/>
          <w:lang w:eastAsia="ru-RU"/>
        </w:rPr>
        <w:tab/>
        <w:t>определение актуального состояния на возможном рынке сбыта, проблем и препятствий (потенциальных и реальных), целевой аудитории, потребностей и спроса, а также наиболее привлекательной ниши для начала деятельности;</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w:t>
      </w:r>
      <w:r w:rsidRPr="00E367DA">
        <w:rPr>
          <w:rFonts w:ascii="Times New Roman" w:eastAsia="Times New Roman" w:hAnsi="Times New Roman" w:cs="Times New Roman"/>
          <w:sz w:val="28"/>
          <w:szCs w:val="24"/>
          <w:lang w:eastAsia="ru-RU"/>
        </w:rPr>
        <w:tab/>
        <w:t>создание благоприятной среды для развития деятельности;</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w:t>
      </w:r>
      <w:r w:rsidRPr="00E367DA">
        <w:rPr>
          <w:rFonts w:ascii="Times New Roman" w:eastAsia="Times New Roman" w:hAnsi="Times New Roman" w:cs="Times New Roman"/>
          <w:sz w:val="28"/>
          <w:szCs w:val="24"/>
          <w:lang w:eastAsia="ru-RU"/>
        </w:rPr>
        <w:tab/>
        <w:t>создание доступной информационно-аналитической базы об актуальном состоянии сферы малого и среднего предпринимательства Тюлячинского  муниципального района, предполагающей прогнозирование развития;</w:t>
      </w:r>
    </w:p>
    <w:p w:rsidR="00E367DA" w:rsidRPr="00E367DA" w:rsidRDefault="00E367DA" w:rsidP="00E367DA">
      <w:pPr>
        <w:widowControl w:val="0"/>
        <w:autoSpaceDE w:val="0"/>
        <w:autoSpaceDN w:val="0"/>
        <w:adjustRightInd w:val="0"/>
        <w:spacing w:after="0" w:line="360" w:lineRule="auto"/>
        <w:contextualSpacing/>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w:t>
      </w:r>
      <w:r w:rsidRPr="00E367DA">
        <w:rPr>
          <w:rFonts w:ascii="Times New Roman" w:eastAsia="Times New Roman" w:hAnsi="Times New Roman" w:cs="Times New Roman"/>
          <w:sz w:val="28"/>
          <w:szCs w:val="24"/>
          <w:lang w:eastAsia="ru-RU"/>
        </w:rPr>
        <w:tab/>
        <w:t>облегчение доступа к нормативно-правовой законодательной базе.</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Цель мероприятия</w:t>
      </w:r>
      <w:r w:rsidRPr="00E367DA">
        <w:rPr>
          <w:rFonts w:ascii="Times New Roman" w:eastAsia="Times New Roman" w:hAnsi="Times New Roman" w:cs="Times New Roman"/>
          <w:sz w:val="28"/>
          <w:szCs w:val="24"/>
          <w:lang w:eastAsia="ru-RU"/>
        </w:rPr>
        <w:t xml:space="preserve"> – создание системы информационно-аналитического сопровождение деятельности малого и среднего бизнеса.</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proofErr w:type="gramStart"/>
      <w:r w:rsidRPr="00E367DA">
        <w:rPr>
          <w:rFonts w:ascii="Times New Roman" w:eastAsia="Times New Roman" w:hAnsi="Times New Roman" w:cs="Times New Roman"/>
          <w:i/>
          <w:sz w:val="28"/>
          <w:szCs w:val="24"/>
          <w:u w:val="single"/>
          <w:lang w:eastAsia="ru-RU"/>
        </w:rPr>
        <w:t>Реализация мероприятия</w:t>
      </w:r>
      <w:r w:rsidRPr="00E367DA">
        <w:rPr>
          <w:rFonts w:ascii="Times New Roman" w:eastAsia="Times New Roman" w:hAnsi="Times New Roman" w:cs="Times New Roman"/>
          <w:sz w:val="28"/>
          <w:szCs w:val="24"/>
          <w:lang w:eastAsia="ru-RU"/>
        </w:rPr>
        <w:t xml:space="preserve"> – мониторинг и формирование нормативно-правовой базы в различных сферах деятельности малого и среднего бизнеса, доведение до сведения субъектов малого и среднего предпринимательства разъяснений и комментариев к основным нормативно-правовым актам Российской Федерации и Республики Татарстан, предоставление доступа к информационным базам данных и иным информационным ресурсам, находящимся в распоряжении Исполнительного комитета Тюлячинского  муниципального района РТ, консультирование в составлении типовых документов, используемых</w:t>
      </w:r>
      <w:proofErr w:type="gramEnd"/>
      <w:r w:rsidRPr="00E367DA">
        <w:rPr>
          <w:rFonts w:ascii="Times New Roman" w:eastAsia="Times New Roman" w:hAnsi="Times New Roman" w:cs="Times New Roman"/>
          <w:sz w:val="28"/>
          <w:szCs w:val="24"/>
          <w:lang w:eastAsia="ru-RU"/>
        </w:rPr>
        <w:t xml:space="preserve"> в процессе предпринимательской деятельности, подготовка изменений в учредительные документы, формирование деловой библиотеки при активном участии представительства Центра поддержки предпринимательства при Министерстве экономики РТ, проведение маркетинговых исследований, мониторинг развития малого и среднего предпринимательства на территории района, сопровождение раздела «Бизнес» на официальном сайте Тюлячинского  муниципального района.</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Результат реализации мероприятия</w:t>
      </w:r>
      <w:r w:rsidRPr="00E367DA">
        <w:rPr>
          <w:rFonts w:ascii="Times New Roman" w:eastAsia="Times New Roman" w:hAnsi="Times New Roman" w:cs="Times New Roman"/>
          <w:sz w:val="28"/>
          <w:szCs w:val="24"/>
          <w:lang w:eastAsia="ru-RU"/>
        </w:rPr>
        <w:t xml:space="preserve"> – мониторинг и формирование нормативной базы, проведение маркетинговых исследований, формирование </w:t>
      </w:r>
      <w:r w:rsidRPr="00E367DA">
        <w:rPr>
          <w:rFonts w:ascii="Times New Roman" w:eastAsia="Times New Roman" w:hAnsi="Times New Roman" w:cs="Times New Roman"/>
          <w:sz w:val="28"/>
          <w:szCs w:val="24"/>
          <w:lang w:eastAsia="ru-RU"/>
        </w:rPr>
        <w:lastRenderedPageBreak/>
        <w:t xml:space="preserve">деловой библиотеки, развитие раздела «Бизнес» на официальном сайте Тюлячинского  муниципального района. </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Планируемый размер и источники финансирования</w:t>
      </w:r>
      <w:r w:rsidRPr="00E367DA">
        <w:rPr>
          <w:rFonts w:ascii="Times New Roman" w:eastAsia="Times New Roman" w:hAnsi="Times New Roman" w:cs="Times New Roman"/>
          <w:b/>
          <w:sz w:val="28"/>
          <w:szCs w:val="24"/>
          <w:lang w:eastAsia="ru-RU"/>
        </w:rPr>
        <w:t>:</w:t>
      </w:r>
      <w:r w:rsidRPr="00E367DA">
        <w:rPr>
          <w:rFonts w:ascii="Times New Roman" w:eastAsia="Times New Roman" w:hAnsi="Times New Roman" w:cs="Times New Roman"/>
          <w:sz w:val="28"/>
          <w:szCs w:val="24"/>
          <w:lang w:eastAsia="ru-RU"/>
        </w:rPr>
        <w:t xml:space="preserve"> не предусмотрено. Формирование и заполнение сайта за счет инициативы предпринимательского сообщества раздела Тюлячинского  муниципального района. Практическая консультационная деятельность за счет компетенций и полномочий Представительства Центра поддержки предпринимательства при Министерстве экономики РТ, а также в рамках деятельности Общественного Совета. </w:t>
      </w:r>
    </w:p>
    <w:p w:rsidR="00E367DA" w:rsidRPr="00E367DA" w:rsidRDefault="00E367DA" w:rsidP="00E367DA">
      <w:pPr>
        <w:widowControl w:val="0"/>
        <w:autoSpaceDE w:val="0"/>
        <w:autoSpaceDN w:val="0"/>
        <w:adjustRightInd w:val="0"/>
        <w:spacing w:after="0" w:line="360" w:lineRule="auto"/>
        <w:contextualSpacing/>
        <w:jc w:val="center"/>
        <w:rPr>
          <w:rFonts w:ascii="Times New Roman" w:eastAsia="Times New Roman" w:hAnsi="Times New Roman" w:cs="Times New Roman"/>
          <w:sz w:val="32"/>
          <w:szCs w:val="24"/>
          <w:lang w:eastAsia="ru-RU"/>
        </w:rPr>
      </w:pP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u w:val="single"/>
          <w:lang w:eastAsia="ru-RU"/>
        </w:rPr>
      </w:pPr>
      <w:r w:rsidRPr="00E367DA">
        <w:rPr>
          <w:rFonts w:ascii="Times New Roman" w:eastAsia="Times New Roman" w:hAnsi="Times New Roman" w:cs="Times New Roman"/>
          <w:b/>
          <w:sz w:val="28"/>
          <w:szCs w:val="24"/>
          <w:lang w:eastAsia="ru-RU"/>
        </w:rPr>
        <w:t>Мероприятие 1.2.</w:t>
      </w:r>
      <w:r w:rsidRPr="00E367DA">
        <w:rPr>
          <w:rFonts w:ascii="Times New Roman" w:eastAsia="Times New Roman" w:hAnsi="Times New Roman" w:cs="Times New Roman"/>
          <w:sz w:val="28"/>
          <w:szCs w:val="24"/>
          <w:lang w:eastAsia="ru-RU"/>
        </w:rPr>
        <w:t xml:space="preserve"> </w:t>
      </w:r>
      <w:r w:rsidRPr="00E367DA">
        <w:rPr>
          <w:rFonts w:ascii="Times New Roman" w:eastAsia="Times New Roman" w:hAnsi="Times New Roman" w:cs="Times New Roman"/>
          <w:sz w:val="28"/>
          <w:szCs w:val="24"/>
          <w:u w:val="single"/>
          <w:lang w:eastAsia="ru-RU"/>
        </w:rPr>
        <w:t>Развитие системы комплексного сопровождения начинающих предпринимателей Тюлячинского  муниципального района:</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proofErr w:type="gramStart"/>
      <w:r w:rsidRPr="00E367DA">
        <w:rPr>
          <w:rFonts w:ascii="Times New Roman" w:eastAsia="Times New Roman" w:hAnsi="Times New Roman" w:cs="Times New Roman"/>
          <w:sz w:val="28"/>
          <w:szCs w:val="24"/>
          <w:lang w:eastAsia="ru-RU"/>
        </w:rPr>
        <w:t>•</w:t>
      </w:r>
      <w:r w:rsidRPr="00E367DA">
        <w:rPr>
          <w:rFonts w:ascii="Times New Roman" w:eastAsia="Times New Roman" w:hAnsi="Times New Roman" w:cs="Times New Roman"/>
          <w:sz w:val="28"/>
          <w:szCs w:val="24"/>
          <w:lang w:eastAsia="ru-RU"/>
        </w:rPr>
        <w:tab/>
        <w:t>Консультационная и информационная поддержка субъектам малого и среднего предпринимательства, зарегистрированным и осуществляющим деятельность на территории Тюлячинского  муниципального района, физическим лицам – потенциальным субъектам малого и среднего предпринимательства Тюлячинского  муниципального района;</w:t>
      </w:r>
      <w:proofErr w:type="gramEnd"/>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w:t>
      </w:r>
      <w:r w:rsidRPr="00E367DA">
        <w:rPr>
          <w:rFonts w:ascii="Times New Roman" w:eastAsia="Times New Roman" w:hAnsi="Times New Roman" w:cs="Times New Roman"/>
          <w:sz w:val="28"/>
          <w:szCs w:val="24"/>
          <w:lang w:eastAsia="ru-RU"/>
        </w:rPr>
        <w:tab/>
        <w:t>Оказание правовой и консультационной помощи;</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w:t>
      </w:r>
      <w:r w:rsidRPr="00E367DA">
        <w:rPr>
          <w:rFonts w:ascii="Times New Roman" w:eastAsia="Times New Roman" w:hAnsi="Times New Roman" w:cs="Times New Roman"/>
          <w:sz w:val="28"/>
          <w:szCs w:val="24"/>
          <w:lang w:eastAsia="ru-RU"/>
        </w:rPr>
        <w:tab/>
        <w:t>Прием жалоб, связанных с несанкционированными проверками правоохранительных и контролирующих органов.</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Цель мероприятия</w:t>
      </w:r>
      <w:r w:rsidRPr="00E367DA">
        <w:rPr>
          <w:rFonts w:ascii="Times New Roman" w:eastAsia="Times New Roman" w:hAnsi="Times New Roman" w:cs="Times New Roman"/>
          <w:sz w:val="28"/>
          <w:szCs w:val="24"/>
          <w:lang w:eastAsia="ru-RU"/>
        </w:rPr>
        <w:t xml:space="preserve"> – создание системы комплексного сопровождения начинающих предпринимателей с помощью предоставления консультационных услуг на базе, а также Отдела территориального развития и инвестиционной деятельности Исполнительного комитета Тюлячинского  муниципального района.</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Реализация мероприятия</w:t>
      </w:r>
      <w:r w:rsidRPr="00E367DA">
        <w:rPr>
          <w:rFonts w:ascii="Times New Roman" w:eastAsia="Times New Roman" w:hAnsi="Times New Roman" w:cs="Times New Roman"/>
          <w:sz w:val="28"/>
          <w:szCs w:val="24"/>
          <w:lang w:eastAsia="ru-RU"/>
        </w:rPr>
        <w:t xml:space="preserve"> – предоставление консультационных услуг по вопросам налогообложения, бухгалтерского учета, кредитования, бизне</w:t>
      </w:r>
      <w:proofErr w:type="gramStart"/>
      <w:r w:rsidRPr="00E367DA">
        <w:rPr>
          <w:rFonts w:ascii="Times New Roman" w:eastAsia="Times New Roman" w:hAnsi="Times New Roman" w:cs="Times New Roman"/>
          <w:sz w:val="28"/>
          <w:szCs w:val="24"/>
          <w:lang w:eastAsia="ru-RU"/>
        </w:rPr>
        <w:t>с-</w:t>
      </w:r>
      <w:proofErr w:type="gramEnd"/>
      <w:r w:rsidRPr="00E367DA">
        <w:rPr>
          <w:rFonts w:ascii="Times New Roman" w:eastAsia="Times New Roman" w:hAnsi="Times New Roman" w:cs="Times New Roman"/>
          <w:sz w:val="28"/>
          <w:szCs w:val="24"/>
          <w:lang w:eastAsia="ru-RU"/>
        </w:rPr>
        <w:t xml:space="preserve">   планирования, правовой защиты, информационных технологий, кадровой работы, проведения рекламных мероприятий и развития предпринимательства.</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lastRenderedPageBreak/>
        <w:t>Результат реализации мероприятия</w:t>
      </w:r>
      <w:r w:rsidRPr="00E367DA">
        <w:rPr>
          <w:rFonts w:ascii="Times New Roman" w:eastAsia="Times New Roman" w:hAnsi="Times New Roman" w:cs="Times New Roman"/>
          <w:sz w:val="28"/>
          <w:szCs w:val="24"/>
          <w:lang w:eastAsia="ru-RU"/>
        </w:rPr>
        <w:t xml:space="preserve"> – предоставление консультационных услуг не менее 100 представителям малого и среднего предпринимательства, физическим лицам – потенциальным субъектам малого и среднего предпринимательства Тюлячинского  муниципального района. </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Планируемый размер и источники финансирования</w:t>
      </w:r>
      <w:r w:rsidRPr="00E367DA">
        <w:rPr>
          <w:rFonts w:ascii="Times New Roman" w:eastAsia="Times New Roman" w:hAnsi="Times New Roman" w:cs="Times New Roman"/>
          <w:sz w:val="28"/>
          <w:szCs w:val="24"/>
          <w:lang w:eastAsia="ru-RU"/>
        </w:rPr>
        <w:t>: не предусмотрено.</w:t>
      </w:r>
    </w:p>
    <w:p w:rsidR="00E367DA" w:rsidRPr="00E367DA" w:rsidRDefault="00E367DA" w:rsidP="00E367DA">
      <w:pPr>
        <w:widowControl w:val="0"/>
        <w:autoSpaceDE w:val="0"/>
        <w:autoSpaceDN w:val="0"/>
        <w:adjustRightInd w:val="0"/>
        <w:spacing w:after="0" w:line="360" w:lineRule="auto"/>
        <w:contextualSpacing/>
        <w:rPr>
          <w:rFonts w:ascii="Times New Roman" w:eastAsia="Times New Roman" w:hAnsi="Times New Roman" w:cs="Times New Roman"/>
          <w:sz w:val="28"/>
          <w:szCs w:val="24"/>
          <w:lang w:eastAsia="ru-RU"/>
        </w:rPr>
      </w:pPr>
    </w:p>
    <w:p w:rsidR="00E367DA" w:rsidRPr="00E367DA" w:rsidRDefault="00E367DA" w:rsidP="00E367DA">
      <w:pPr>
        <w:widowControl w:val="0"/>
        <w:autoSpaceDE w:val="0"/>
        <w:autoSpaceDN w:val="0"/>
        <w:adjustRightInd w:val="0"/>
        <w:spacing w:after="0" w:line="360" w:lineRule="auto"/>
        <w:contextualSpacing/>
        <w:rPr>
          <w:rFonts w:ascii="Times New Roman" w:eastAsia="Times New Roman" w:hAnsi="Times New Roman" w:cs="Times New Roman"/>
          <w:sz w:val="28"/>
          <w:szCs w:val="24"/>
          <w:lang w:eastAsia="ru-RU"/>
        </w:rPr>
      </w:pP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b/>
          <w:sz w:val="28"/>
          <w:szCs w:val="24"/>
          <w:lang w:eastAsia="ru-RU"/>
        </w:rPr>
        <w:t>Мероприятие 1.3.</w:t>
      </w:r>
      <w:r w:rsidRPr="00E367DA">
        <w:rPr>
          <w:rFonts w:ascii="Times New Roman" w:eastAsia="Times New Roman" w:hAnsi="Times New Roman" w:cs="Times New Roman"/>
          <w:sz w:val="28"/>
          <w:szCs w:val="24"/>
          <w:lang w:eastAsia="ru-RU"/>
        </w:rPr>
        <w:t xml:space="preserve"> </w:t>
      </w:r>
      <w:r w:rsidRPr="00E367DA">
        <w:rPr>
          <w:rFonts w:ascii="Times New Roman" w:eastAsia="Times New Roman" w:hAnsi="Times New Roman" w:cs="Times New Roman"/>
          <w:sz w:val="28"/>
          <w:szCs w:val="24"/>
          <w:u w:val="single"/>
          <w:lang w:eastAsia="ru-RU"/>
        </w:rPr>
        <w:t>Реализация программ обучения, подготовки, переподготовки и повышения квалификации:</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w:t>
      </w:r>
      <w:r w:rsidRPr="00E367DA">
        <w:rPr>
          <w:rFonts w:ascii="Times New Roman" w:eastAsia="Times New Roman" w:hAnsi="Times New Roman" w:cs="Times New Roman"/>
          <w:sz w:val="28"/>
          <w:szCs w:val="24"/>
          <w:lang w:eastAsia="ru-RU"/>
        </w:rPr>
        <w:tab/>
        <w:t xml:space="preserve">формирование высокопрофессионального </w:t>
      </w:r>
      <w:proofErr w:type="gramStart"/>
      <w:r w:rsidRPr="00E367DA">
        <w:rPr>
          <w:rFonts w:ascii="Times New Roman" w:eastAsia="Times New Roman" w:hAnsi="Times New Roman" w:cs="Times New Roman"/>
          <w:sz w:val="28"/>
          <w:szCs w:val="24"/>
          <w:lang w:eastAsia="ru-RU"/>
        </w:rPr>
        <w:t>бизнес-сектора</w:t>
      </w:r>
      <w:proofErr w:type="gramEnd"/>
      <w:r w:rsidRPr="00E367DA">
        <w:rPr>
          <w:rFonts w:ascii="Times New Roman" w:eastAsia="Times New Roman" w:hAnsi="Times New Roman" w:cs="Times New Roman"/>
          <w:sz w:val="28"/>
          <w:szCs w:val="24"/>
          <w:lang w:eastAsia="ru-RU"/>
        </w:rPr>
        <w:t xml:space="preserve"> малого и среднего предпринимательства Тюлячинского  муниципального района;</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w:t>
      </w:r>
      <w:r w:rsidRPr="00E367DA">
        <w:rPr>
          <w:rFonts w:ascii="Times New Roman" w:eastAsia="Times New Roman" w:hAnsi="Times New Roman" w:cs="Times New Roman"/>
          <w:sz w:val="28"/>
          <w:szCs w:val="24"/>
          <w:lang w:eastAsia="ru-RU"/>
        </w:rPr>
        <w:tab/>
        <w:t>создание доступного информационного поля для субъектов малого и среднего предпринимательства, потребителей, потенциальных партнеров и заинтересованных лиц.</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Цель мероприятия</w:t>
      </w:r>
      <w:r w:rsidRPr="00E367DA">
        <w:rPr>
          <w:rFonts w:ascii="Times New Roman" w:eastAsia="Times New Roman" w:hAnsi="Times New Roman" w:cs="Times New Roman"/>
          <w:sz w:val="28"/>
          <w:szCs w:val="24"/>
          <w:lang w:eastAsia="ru-RU"/>
        </w:rPr>
        <w:t xml:space="preserve"> – подготовка, переподготовка и повышение квалификации кадров для субъектов малого и среднего предпринимательства Тюлячинского  муниципального района в соответствии с определенными приоритетными направлениями развития малого предпринимательства.</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proofErr w:type="gramStart"/>
      <w:r w:rsidRPr="00E367DA">
        <w:rPr>
          <w:rFonts w:ascii="Times New Roman" w:eastAsia="Times New Roman" w:hAnsi="Times New Roman" w:cs="Times New Roman"/>
          <w:i/>
          <w:sz w:val="28"/>
          <w:szCs w:val="24"/>
          <w:u w:val="single"/>
          <w:lang w:eastAsia="ru-RU"/>
        </w:rPr>
        <w:t>Реализация мероприятия</w:t>
      </w:r>
      <w:r w:rsidRPr="00E367DA">
        <w:rPr>
          <w:rFonts w:ascii="Times New Roman" w:eastAsia="Times New Roman" w:hAnsi="Times New Roman" w:cs="Times New Roman"/>
          <w:sz w:val="28"/>
          <w:szCs w:val="24"/>
          <w:lang w:eastAsia="ru-RU"/>
        </w:rPr>
        <w:t xml:space="preserve"> – организация и проведение семинаров, конференций, выставок, курсов подготовки, практическая помощь и координация в переподготовке и повышении квалификации субъектов малого и среднего предпринимательства Тюлячинского  муниципального района, а также физических лиц – потенциальных субъектов малого и среднего предпринимательства Тюлячинского  муниципального района, помощь в размещении информационных статей некоммерческого характера для субъектов малого и среднего предпринимательства в СМИ, консультации по разработке и изготовлении</w:t>
      </w:r>
      <w:proofErr w:type="gramEnd"/>
      <w:r w:rsidRPr="00E367DA">
        <w:rPr>
          <w:rFonts w:ascii="Times New Roman" w:eastAsia="Times New Roman" w:hAnsi="Times New Roman" w:cs="Times New Roman"/>
          <w:sz w:val="28"/>
          <w:szCs w:val="24"/>
          <w:lang w:eastAsia="ru-RU"/>
        </w:rPr>
        <w:t xml:space="preserve"> информационных некоммерческих материалов.</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Результат реализации мероприятия</w:t>
      </w:r>
      <w:r w:rsidRPr="00E367DA">
        <w:rPr>
          <w:rFonts w:ascii="Times New Roman" w:eastAsia="Times New Roman" w:hAnsi="Times New Roman" w:cs="Times New Roman"/>
          <w:sz w:val="28"/>
          <w:szCs w:val="24"/>
          <w:lang w:eastAsia="ru-RU"/>
        </w:rPr>
        <w:t xml:space="preserve"> – помощь и координация в повышении квалификации обучение и переобучение - по фактам обращений (постоянно). Проведение и координация в участии выставочных мероприятий, </w:t>
      </w:r>
      <w:r w:rsidRPr="00E367DA">
        <w:rPr>
          <w:rFonts w:ascii="Times New Roman" w:eastAsia="Times New Roman" w:hAnsi="Times New Roman" w:cs="Times New Roman"/>
          <w:sz w:val="28"/>
          <w:szCs w:val="24"/>
          <w:lang w:eastAsia="ru-RU"/>
        </w:rPr>
        <w:lastRenderedPageBreak/>
        <w:t xml:space="preserve">конференций, семинаров, круглых столов для субъектов малого и среднего предпринимательства  Тюлячинского  муниципального района в соответствии с определенными приоритетными направлениями развития малого предпринимательства - не менее 8 </w:t>
      </w:r>
      <w:proofErr w:type="spellStart"/>
      <w:r w:rsidRPr="00E367DA">
        <w:rPr>
          <w:rFonts w:ascii="Times New Roman" w:eastAsia="Times New Roman" w:hAnsi="Times New Roman" w:cs="Times New Roman"/>
          <w:sz w:val="28"/>
          <w:szCs w:val="24"/>
          <w:lang w:eastAsia="ru-RU"/>
        </w:rPr>
        <w:t>мультиформатных</w:t>
      </w:r>
      <w:proofErr w:type="spellEnd"/>
      <w:r w:rsidRPr="00E367DA">
        <w:rPr>
          <w:rFonts w:ascii="Times New Roman" w:eastAsia="Times New Roman" w:hAnsi="Times New Roman" w:cs="Times New Roman"/>
          <w:sz w:val="28"/>
          <w:szCs w:val="24"/>
          <w:lang w:eastAsia="ru-RU"/>
        </w:rPr>
        <w:t xml:space="preserve"> мероприятий ежегодно. </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Планируемый размер и источники финансирования</w:t>
      </w:r>
      <w:r w:rsidRPr="00E367DA">
        <w:rPr>
          <w:rFonts w:ascii="Times New Roman" w:eastAsia="Times New Roman" w:hAnsi="Times New Roman" w:cs="Times New Roman"/>
          <w:sz w:val="28"/>
          <w:szCs w:val="24"/>
          <w:lang w:eastAsia="ru-RU"/>
        </w:rPr>
        <w:t>: не предусмотрено.</w:t>
      </w:r>
    </w:p>
    <w:p w:rsidR="00E367DA" w:rsidRPr="00E367DA" w:rsidRDefault="00E367DA" w:rsidP="00E367DA">
      <w:pPr>
        <w:widowControl w:val="0"/>
        <w:autoSpaceDE w:val="0"/>
        <w:autoSpaceDN w:val="0"/>
        <w:adjustRightInd w:val="0"/>
        <w:spacing w:after="0" w:line="360" w:lineRule="auto"/>
        <w:contextualSpacing/>
        <w:rPr>
          <w:rFonts w:ascii="Times New Roman" w:eastAsia="Times New Roman" w:hAnsi="Times New Roman" w:cs="Times New Roman"/>
          <w:sz w:val="28"/>
          <w:szCs w:val="24"/>
          <w:lang w:eastAsia="ru-RU"/>
        </w:rPr>
      </w:pP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b/>
          <w:sz w:val="28"/>
          <w:szCs w:val="24"/>
          <w:lang w:eastAsia="ru-RU"/>
        </w:rPr>
        <w:t>Мероприятие 1.4.</w:t>
      </w:r>
      <w:r w:rsidRPr="00E367DA">
        <w:rPr>
          <w:rFonts w:ascii="Times New Roman" w:eastAsia="Times New Roman" w:hAnsi="Times New Roman" w:cs="Times New Roman"/>
          <w:sz w:val="28"/>
          <w:szCs w:val="24"/>
          <w:lang w:eastAsia="ru-RU"/>
        </w:rPr>
        <w:t xml:space="preserve"> </w:t>
      </w:r>
      <w:r w:rsidRPr="00E367DA">
        <w:rPr>
          <w:rFonts w:ascii="Times New Roman" w:eastAsia="Times New Roman" w:hAnsi="Times New Roman" w:cs="Times New Roman"/>
          <w:sz w:val="28"/>
          <w:szCs w:val="24"/>
          <w:u w:val="single"/>
          <w:lang w:eastAsia="ru-RU"/>
        </w:rPr>
        <w:t>Повышение статуса малого и среднего предпринимательства.</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Цель мероприятия</w:t>
      </w:r>
      <w:r w:rsidRPr="00E367DA">
        <w:rPr>
          <w:rFonts w:ascii="Times New Roman" w:eastAsia="Times New Roman" w:hAnsi="Times New Roman" w:cs="Times New Roman"/>
          <w:sz w:val="28"/>
          <w:szCs w:val="24"/>
          <w:lang w:eastAsia="ru-RU"/>
        </w:rPr>
        <w:t xml:space="preserve"> – пропаганда роли и места малых предприятий и индивидуальных предпринимателей в развитии экономики Тюлячинского  муниципального района, популяризация передового опыта и привлечение различных слоев населения к предпринимательской деятельности, распространение положительного опыта работы лучших малых и средних предприятий и индивидуальных предпринимателей, повышение их роли в социальном и экономическом развитии района.</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Реализация мероприятия</w:t>
      </w:r>
      <w:r w:rsidRPr="00E367DA">
        <w:rPr>
          <w:rFonts w:ascii="Times New Roman" w:eastAsia="Times New Roman" w:hAnsi="Times New Roman" w:cs="Times New Roman"/>
          <w:sz w:val="28"/>
          <w:szCs w:val="24"/>
          <w:lang w:eastAsia="ru-RU"/>
        </w:rPr>
        <w:t xml:space="preserve"> – подготовка информационной документации и всестороннее освещение мероприятий по подготовке и проведению конкурсов в средствах массовой информации, содействие участию субъектов МСП в выставках и ярмарках.</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Результат реализации мероприятия</w:t>
      </w:r>
      <w:r w:rsidRPr="00E367DA">
        <w:rPr>
          <w:rFonts w:ascii="Times New Roman" w:eastAsia="Times New Roman" w:hAnsi="Times New Roman" w:cs="Times New Roman"/>
          <w:sz w:val="28"/>
          <w:szCs w:val="24"/>
          <w:lang w:eastAsia="ru-RU"/>
        </w:rPr>
        <w:t xml:space="preserve"> - популяризация предпринимательской деятельности среди молодежи. Развитие предпринимательской инициативы и создание положительного имиджа предпринимательства. Повышение конкурентоспособности субъектов малого и среднего предпринимательства. </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Планируемый размер и источники финансирования</w:t>
      </w:r>
      <w:r w:rsidRPr="00E367DA">
        <w:rPr>
          <w:rFonts w:ascii="Times New Roman" w:eastAsia="Times New Roman" w:hAnsi="Times New Roman" w:cs="Times New Roman"/>
          <w:b/>
          <w:sz w:val="28"/>
          <w:szCs w:val="24"/>
          <w:lang w:eastAsia="ru-RU"/>
        </w:rPr>
        <w:t>:</w:t>
      </w:r>
      <w:r w:rsidRPr="00E367DA">
        <w:rPr>
          <w:rFonts w:ascii="Times New Roman" w:eastAsia="Times New Roman" w:hAnsi="Times New Roman" w:cs="Times New Roman"/>
          <w:sz w:val="28"/>
          <w:szCs w:val="24"/>
          <w:lang w:eastAsia="ru-RU"/>
        </w:rPr>
        <w:t xml:space="preserve"> не предусмотрено.</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4"/>
          <w:lang w:eastAsia="ru-RU"/>
        </w:rPr>
      </w:pPr>
    </w:p>
    <w:p w:rsidR="00E367DA" w:rsidRPr="00E367DA" w:rsidRDefault="00E367DA" w:rsidP="00E367DA">
      <w:pPr>
        <w:keepNext/>
        <w:spacing w:after="0" w:line="240" w:lineRule="auto"/>
        <w:outlineLvl w:val="6"/>
        <w:rPr>
          <w:rFonts w:ascii="Times New Roman" w:eastAsia="Times New Roman" w:hAnsi="Times New Roman" w:cs="Times New Roman"/>
          <w:sz w:val="28"/>
          <w:szCs w:val="24"/>
          <w:u w:val="single"/>
          <w:lang w:eastAsia="ru-RU"/>
        </w:rPr>
      </w:pPr>
      <w:r w:rsidRPr="00E367DA">
        <w:rPr>
          <w:rFonts w:ascii="Times New Roman" w:eastAsia="Times New Roman" w:hAnsi="Times New Roman" w:cs="Times New Roman"/>
          <w:b/>
          <w:sz w:val="28"/>
          <w:szCs w:val="24"/>
          <w:lang w:eastAsia="ru-RU"/>
        </w:rPr>
        <w:t xml:space="preserve">          Мероприятие 1.5</w:t>
      </w:r>
      <w:r w:rsidRPr="00E367DA">
        <w:rPr>
          <w:rFonts w:ascii="Times New Roman" w:eastAsia="Calibri" w:hAnsi="Times New Roman" w:cs="Times New Roman"/>
          <w:b/>
          <w:sz w:val="28"/>
          <w:szCs w:val="24"/>
        </w:rPr>
        <w:t xml:space="preserve">. </w:t>
      </w:r>
      <w:r w:rsidRPr="00E367DA">
        <w:rPr>
          <w:rFonts w:ascii="Times New Roman" w:eastAsia="Times New Roman" w:hAnsi="Times New Roman" w:cs="Times New Roman"/>
          <w:sz w:val="28"/>
          <w:szCs w:val="24"/>
          <w:u w:val="single"/>
          <w:lang w:eastAsia="ru-RU"/>
        </w:rPr>
        <w:t>Координация нормативно-правового регулирования сферы МСП.</w:t>
      </w:r>
    </w:p>
    <w:p w:rsidR="00E367DA" w:rsidRPr="00E367DA" w:rsidRDefault="00E367DA" w:rsidP="00E367DA">
      <w:pPr>
        <w:widowControl w:val="0"/>
        <w:autoSpaceDE w:val="0"/>
        <w:autoSpaceDN w:val="0"/>
        <w:adjustRightInd w:val="0"/>
        <w:spacing w:after="0" w:line="360" w:lineRule="auto"/>
        <w:contextualSpacing/>
        <w:rPr>
          <w:rFonts w:ascii="Times New Roman" w:eastAsia="Times New Roman" w:hAnsi="Times New Roman" w:cs="Times New Roman"/>
          <w:sz w:val="28"/>
          <w:szCs w:val="24"/>
          <w:u w:val="single"/>
          <w:lang w:eastAsia="ru-RU"/>
        </w:rPr>
      </w:pP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Цель мероприятия</w:t>
      </w:r>
      <w:r w:rsidRPr="00E367DA">
        <w:rPr>
          <w:rFonts w:ascii="Times New Roman" w:eastAsia="Times New Roman" w:hAnsi="Times New Roman" w:cs="Times New Roman"/>
          <w:sz w:val="28"/>
          <w:szCs w:val="24"/>
          <w:lang w:eastAsia="ru-RU"/>
        </w:rPr>
        <w:t xml:space="preserve"> – Участие предпринимателей в экспертизе принимаемых </w:t>
      </w:r>
      <w:r w:rsidRPr="00E367DA">
        <w:rPr>
          <w:rFonts w:ascii="Times New Roman" w:eastAsia="Times New Roman" w:hAnsi="Times New Roman" w:cs="Times New Roman"/>
          <w:sz w:val="28"/>
          <w:szCs w:val="24"/>
          <w:lang w:eastAsia="ru-RU"/>
        </w:rPr>
        <w:lastRenderedPageBreak/>
        <w:t xml:space="preserve">в </w:t>
      </w:r>
      <w:proofErr w:type="spellStart"/>
      <w:r w:rsidRPr="00E367DA">
        <w:rPr>
          <w:rFonts w:ascii="Times New Roman" w:eastAsia="Times New Roman" w:hAnsi="Times New Roman" w:cs="Times New Roman"/>
          <w:sz w:val="28"/>
          <w:szCs w:val="24"/>
          <w:lang w:eastAsia="ru-RU"/>
        </w:rPr>
        <w:t>Тюлячинском</w:t>
      </w:r>
      <w:proofErr w:type="spellEnd"/>
      <w:r w:rsidRPr="00E367DA">
        <w:rPr>
          <w:rFonts w:ascii="Times New Roman" w:eastAsia="Times New Roman" w:hAnsi="Times New Roman" w:cs="Times New Roman"/>
          <w:sz w:val="28"/>
          <w:szCs w:val="24"/>
          <w:lang w:eastAsia="ru-RU"/>
        </w:rPr>
        <w:t xml:space="preserve">  муниципальном районе нормативных правовых актов, касающихся ведения предпринимательской деятельности</w:t>
      </w:r>
      <w:proofErr w:type="gramStart"/>
      <w:r w:rsidRPr="00E367DA">
        <w:rPr>
          <w:rFonts w:ascii="Times New Roman" w:eastAsia="Times New Roman" w:hAnsi="Times New Roman" w:cs="Times New Roman"/>
          <w:sz w:val="28"/>
          <w:szCs w:val="24"/>
          <w:lang w:eastAsia="ru-RU"/>
        </w:rPr>
        <w:t xml:space="preserve"> .</w:t>
      </w:r>
      <w:proofErr w:type="gramEnd"/>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Реализация мероприятия</w:t>
      </w:r>
      <w:r w:rsidRPr="00E367DA">
        <w:rPr>
          <w:rFonts w:ascii="Times New Roman" w:eastAsia="Times New Roman" w:hAnsi="Times New Roman" w:cs="Times New Roman"/>
          <w:sz w:val="28"/>
          <w:szCs w:val="24"/>
          <w:lang w:eastAsia="ru-RU"/>
        </w:rPr>
        <w:t xml:space="preserve"> – Развитие системы  оценки регулирующего воздействия. </w:t>
      </w:r>
      <w:proofErr w:type="gramStart"/>
      <w:r w:rsidRPr="00E367DA">
        <w:rPr>
          <w:rFonts w:ascii="Times New Roman" w:eastAsia="Times New Roman" w:hAnsi="Times New Roman" w:cs="Times New Roman"/>
          <w:sz w:val="28"/>
          <w:szCs w:val="24"/>
          <w:lang w:eastAsia="ru-RU"/>
        </w:rPr>
        <w:t>Оценка регулирующего воздействия - процедура, в ходе которой</w:t>
      </w:r>
      <w:r w:rsidRPr="00E367DA">
        <w:rPr>
          <w:rFonts w:ascii="Georgia" w:eastAsia="Times New Roman" w:hAnsi="Georgia" w:cs="Arial"/>
          <w:color w:val="000000"/>
          <w:sz w:val="21"/>
          <w:szCs w:val="21"/>
          <w:shd w:val="clear" w:color="auto" w:fill="FFFFFF"/>
          <w:lang w:eastAsia="ru-RU"/>
        </w:rPr>
        <w:t xml:space="preserve"> </w:t>
      </w:r>
      <w:r w:rsidRPr="00E367DA">
        <w:rPr>
          <w:rFonts w:ascii="Times New Roman" w:eastAsia="Times New Roman" w:hAnsi="Times New Roman" w:cs="Times New Roman"/>
          <w:sz w:val="28"/>
          <w:szCs w:val="24"/>
          <w:lang w:eastAsia="ru-RU"/>
        </w:rPr>
        <w:t>анализируются проекты нормативных правовых актов с целью выявления в них положений, приводящих к избыточным административным и другим ограничениям в деятельности предпринимателей, а также к необоснованным расходам, как для бизнеса, так и для муниципального бюджета системы;</w:t>
      </w:r>
      <w:proofErr w:type="gramEnd"/>
    </w:p>
    <w:p w:rsidR="00E367DA" w:rsidRPr="00E367DA" w:rsidRDefault="00E367DA" w:rsidP="00E367DA">
      <w:pPr>
        <w:spacing w:after="0" w:line="360" w:lineRule="auto"/>
        <w:jc w:val="both"/>
        <w:rPr>
          <w:rFonts w:ascii="Times New Roman" w:eastAsia="Times New Roman" w:hAnsi="Times New Roman" w:cs="Times New Roman"/>
          <w:sz w:val="28"/>
          <w:szCs w:val="24"/>
          <w:lang w:eastAsia="ru-RU"/>
        </w:rPr>
      </w:pPr>
      <w:r w:rsidRPr="00E367DA">
        <w:rPr>
          <w:rFonts w:ascii="Calibri" w:eastAsia="Times New Roman" w:hAnsi="Calibri" w:cs="Times New Roman"/>
          <w:i/>
          <w:sz w:val="28"/>
          <w:szCs w:val="24"/>
          <w:u w:val="single"/>
        </w:rPr>
        <w:t>Результат реализации мероприятия</w:t>
      </w:r>
      <w:r w:rsidRPr="00E367DA">
        <w:rPr>
          <w:rFonts w:ascii="Calibri" w:eastAsia="Times New Roman" w:hAnsi="Calibri" w:cs="Times New Roman"/>
          <w:sz w:val="28"/>
          <w:szCs w:val="24"/>
        </w:rPr>
        <w:t xml:space="preserve"> – </w:t>
      </w:r>
      <w:r w:rsidRPr="00E367DA">
        <w:rPr>
          <w:rFonts w:ascii="Times New Roman" w:eastAsia="Times New Roman" w:hAnsi="Times New Roman" w:cs="Times New Roman"/>
          <w:sz w:val="28"/>
          <w:szCs w:val="24"/>
          <w:lang w:eastAsia="ru-RU"/>
        </w:rPr>
        <w:t>Принятие нормативных документов, учитывающих потребности бизнеса и создающих реальные условия для развития предпринимательства.</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Планируемый размер и источники финансирования</w:t>
      </w:r>
      <w:r w:rsidRPr="00E367DA">
        <w:rPr>
          <w:rFonts w:ascii="Times New Roman" w:eastAsia="Times New Roman" w:hAnsi="Times New Roman" w:cs="Times New Roman"/>
          <w:sz w:val="28"/>
          <w:szCs w:val="24"/>
          <w:lang w:eastAsia="ru-RU"/>
        </w:rPr>
        <w:t>: не предусмотрено.</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4"/>
          <w:lang w:eastAsia="ru-RU"/>
        </w:rPr>
      </w:pP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u w:val="single"/>
          <w:lang w:eastAsia="ru-RU"/>
        </w:rPr>
      </w:pPr>
      <w:r w:rsidRPr="00E367DA">
        <w:rPr>
          <w:rFonts w:ascii="Times New Roman" w:eastAsia="Times New Roman" w:hAnsi="Times New Roman" w:cs="Times New Roman"/>
          <w:b/>
          <w:sz w:val="28"/>
          <w:szCs w:val="24"/>
          <w:lang w:eastAsia="ru-RU"/>
        </w:rPr>
        <w:t>Мероприятие 1.6.</w:t>
      </w:r>
      <w:r w:rsidRPr="00E367DA">
        <w:rPr>
          <w:rFonts w:ascii="Times New Roman" w:eastAsia="Times New Roman" w:hAnsi="Times New Roman" w:cs="Times New Roman"/>
          <w:sz w:val="28"/>
          <w:szCs w:val="24"/>
          <w:lang w:eastAsia="ru-RU"/>
        </w:rPr>
        <w:t xml:space="preserve"> </w:t>
      </w:r>
      <w:r w:rsidRPr="00E367DA">
        <w:rPr>
          <w:rFonts w:ascii="Times New Roman" w:eastAsia="Times New Roman" w:hAnsi="Times New Roman" w:cs="Times New Roman"/>
          <w:sz w:val="28"/>
          <w:szCs w:val="24"/>
          <w:u w:val="single"/>
          <w:lang w:eastAsia="ru-RU"/>
        </w:rPr>
        <w:t>Снижение административных барьеров.</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Цель мероприятия</w:t>
      </w:r>
      <w:r w:rsidRPr="00E367DA">
        <w:rPr>
          <w:rFonts w:ascii="Times New Roman" w:eastAsia="Times New Roman" w:hAnsi="Times New Roman" w:cs="Times New Roman"/>
          <w:sz w:val="28"/>
          <w:szCs w:val="24"/>
          <w:lang w:eastAsia="ru-RU"/>
        </w:rPr>
        <w:t xml:space="preserve"> – упрощение процедуры регистрации малых и средних предприятий и осуществление информационной поддержки по взаимодействию субъектов МСП Тюлячинского  муниципального района с органами власти.</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Реализация мероприятия</w:t>
      </w:r>
      <w:r w:rsidRPr="00E367DA">
        <w:rPr>
          <w:rFonts w:ascii="Times New Roman" w:eastAsia="Times New Roman" w:hAnsi="Times New Roman" w:cs="Times New Roman"/>
          <w:sz w:val="28"/>
          <w:szCs w:val="24"/>
          <w:lang w:eastAsia="ru-RU"/>
        </w:rPr>
        <w:t xml:space="preserve"> – создание прозрачной и оперативной системы реагирования при регистрации новых, а также обращении малых и средних предприятий, информационная поддержка субъектов малого и среднего предпринимательства в вопросах взаимодействия с органами власти путем дополнительного информирования  и размещения информационных материалов в СМИ в рамках деятельности Общественного совета;</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Результат реализации мероприятия</w:t>
      </w:r>
      <w:r w:rsidRPr="00E367DA">
        <w:rPr>
          <w:rFonts w:ascii="Times New Roman" w:eastAsia="Times New Roman" w:hAnsi="Times New Roman" w:cs="Times New Roman"/>
          <w:sz w:val="28"/>
          <w:szCs w:val="24"/>
          <w:lang w:eastAsia="ru-RU"/>
        </w:rPr>
        <w:t xml:space="preserve"> – более активное применение мероприятий, направленных на снижение административных барьеров</w:t>
      </w:r>
      <w:r w:rsidRPr="00E367DA">
        <w:rPr>
          <w:rFonts w:ascii="Arial" w:eastAsia="Times New Roman" w:hAnsi="Arial" w:cs="Arial"/>
          <w:sz w:val="20"/>
          <w:szCs w:val="20"/>
          <w:lang w:eastAsia="ru-RU"/>
        </w:rPr>
        <w:t xml:space="preserve"> </w:t>
      </w:r>
      <w:r w:rsidRPr="00E367DA">
        <w:rPr>
          <w:rFonts w:ascii="Times New Roman" w:eastAsia="Times New Roman" w:hAnsi="Times New Roman" w:cs="Times New Roman"/>
          <w:sz w:val="28"/>
          <w:szCs w:val="20"/>
          <w:lang w:eastAsia="ru-RU"/>
        </w:rPr>
        <w:t xml:space="preserve">и </w:t>
      </w:r>
      <w:r w:rsidRPr="00E367DA">
        <w:rPr>
          <w:rFonts w:ascii="Times New Roman" w:eastAsia="Times New Roman" w:hAnsi="Times New Roman" w:cs="Times New Roman"/>
          <w:sz w:val="28"/>
          <w:szCs w:val="24"/>
          <w:lang w:eastAsia="ru-RU"/>
        </w:rPr>
        <w:t>упрощение процедур, связанных с регистрацией, а также деятельностью субъектов малого и среднего предпринимательства.</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Планируемый размер и источники финансирования</w:t>
      </w:r>
      <w:r w:rsidRPr="00E367DA">
        <w:rPr>
          <w:rFonts w:ascii="Times New Roman" w:eastAsia="Times New Roman" w:hAnsi="Times New Roman" w:cs="Times New Roman"/>
          <w:sz w:val="28"/>
          <w:szCs w:val="24"/>
          <w:lang w:eastAsia="ru-RU"/>
        </w:rPr>
        <w:t>: не предусмотрено.</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p>
    <w:p w:rsidR="00E367DA" w:rsidRPr="00E367DA" w:rsidRDefault="00E367DA" w:rsidP="00E367DA">
      <w:pPr>
        <w:widowControl w:val="0"/>
        <w:autoSpaceDE w:val="0"/>
        <w:autoSpaceDN w:val="0"/>
        <w:adjustRightInd w:val="0"/>
        <w:spacing w:after="0" w:line="360" w:lineRule="auto"/>
        <w:contextualSpacing/>
        <w:jc w:val="center"/>
        <w:rPr>
          <w:rFonts w:ascii="Times New Roman" w:eastAsia="Times New Roman" w:hAnsi="Times New Roman" w:cs="Times New Roman"/>
          <w:b/>
          <w:sz w:val="28"/>
          <w:szCs w:val="24"/>
          <w:lang w:eastAsia="ru-RU"/>
        </w:rPr>
      </w:pPr>
      <w:r w:rsidRPr="00E367DA">
        <w:rPr>
          <w:rFonts w:ascii="Times New Roman" w:eastAsia="Times New Roman" w:hAnsi="Times New Roman" w:cs="Times New Roman"/>
          <w:b/>
          <w:sz w:val="28"/>
          <w:szCs w:val="24"/>
          <w:lang w:eastAsia="ru-RU"/>
        </w:rPr>
        <w:t>2. Развитие инфраструктуры поддержки субъектов малого и среднего предпринимательства</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4"/>
          <w:lang w:eastAsia="ru-RU"/>
        </w:rPr>
      </w:pP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u w:val="single"/>
          <w:lang w:eastAsia="ru-RU"/>
        </w:rPr>
      </w:pPr>
      <w:r w:rsidRPr="00E367DA">
        <w:rPr>
          <w:rFonts w:ascii="Times New Roman" w:eastAsia="Times New Roman" w:hAnsi="Times New Roman" w:cs="Times New Roman"/>
          <w:b/>
          <w:sz w:val="28"/>
          <w:szCs w:val="24"/>
          <w:lang w:eastAsia="ru-RU"/>
        </w:rPr>
        <w:t>Мероприятие 2.1.</w:t>
      </w:r>
      <w:r w:rsidRPr="00E367DA">
        <w:rPr>
          <w:rFonts w:ascii="Times New Roman" w:eastAsia="Times New Roman" w:hAnsi="Times New Roman" w:cs="Times New Roman"/>
          <w:sz w:val="28"/>
          <w:szCs w:val="24"/>
          <w:lang w:eastAsia="ru-RU"/>
        </w:rPr>
        <w:t xml:space="preserve"> </w:t>
      </w:r>
      <w:r w:rsidRPr="00E367DA">
        <w:rPr>
          <w:rFonts w:ascii="Times New Roman" w:eastAsia="Times New Roman" w:hAnsi="Times New Roman" w:cs="Times New Roman"/>
          <w:sz w:val="28"/>
          <w:szCs w:val="24"/>
          <w:u w:val="single"/>
          <w:lang w:eastAsia="ru-RU"/>
        </w:rPr>
        <w:t>Создание условий для формирования и развитие взаимодействия с некоммерческими организациями, выражающими интересы субъектов малого и среднего предпринимательства Тюлячинского  муниципального района:</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w:t>
      </w:r>
      <w:r w:rsidRPr="00E367DA">
        <w:rPr>
          <w:rFonts w:ascii="Times New Roman" w:eastAsia="Times New Roman" w:hAnsi="Times New Roman" w:cs="Times New Roman"/>
          <w:sz w:val="28"/>
          <w:szCs w:val="24"/>
          <w:lang w:eastAsia="ru-RU"/>
        </w:rPr>
        <w:tab/>
        <w:t>Создание возможности для диалога между субъектами малого и среднего предпринимательства и субъектами, выражающими их интересы;</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w:t>
      </w:r>
      <w:r w:rsidRPr="00E367DA">
        <w:rPr>
          <w:rFonts w:ascii="Times New Roman" w:eastAsia="Times New Roman" w:hAnsi="Times New Roman" w:cs="Times New Roman"/>
          <w:sz w:val="28"/>
          <w:szCs w:val="24"/>
          <w:lang w:eastAsia="ru-RU"/>
        </w:rPr>
        <w:tab/>
        <w:t>Более эффективная защита интересов и прав предпринимателей;</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w:t>
      </w:r>
      <w:r w:rsidRPr="00E367DA">
        <w:rPr>
          <w:rFonts w:ascii="Times New Roman" w:eastAsia="Times New Roman" w:hAnsi="Times New Roman" w:cs="Times New Roman"/>
          <w:sz w:val="28"/>
          <w:szCs w:val="24"/>
          <w:lang w:eastAsia="ru-RU"/>
        </w:rPr>
        <w:tab/>
        <w:t>Содействие некоммерческим организациям, выражающих интересы субъектов малого и среднего предпринимательства Тюлячинского  муниципального района, во взаимодействии предпринимателей с органами государственной и исполнительной власти на всех уровнях этого взаимодействия.</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Цель мероприятия</w:t>
      </w:r>
      <w:r w:rsidRPr="00E367DA">
        <w:rPr>
          <w:rFonts w:ascii="Times New Roman" w:eastAsia="Times New Roman" w:hAnsi="Times New Roman" w:cs="Times New Roman"/>
          <w:sz w:val="28"/>
          <w:szCs w:val="24"/>
          <w:lang w:eastAsia="ru-RU"/>
        </w:rPr>
        <w:t xml:space="preserve"> – обеспечение общественной защиты прав и законных интересов субъектов МСП.</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Реализация мероприятия</w:t>
      </w:r>
      <w:r w:rsidRPr="00E367DA">
        <w:rPr>
          <w:rFonts w:ascii="Times New Roman" w:eastAsia="Times New Roman" w:hAnsi="Times New Roman" w:cs="Times New Roman"/>
          <w:sz w:val="28"/>
          <w:szCs w:val="24"/>
          <w:lang w:eastAsia="ru-RU"/>
        </w:rPr>
        <w:t xml:space="preserve"> – подготовка, согласование и заключение соглашений о сотрудничестве между органами местного самоуправления и некоммерческими организациями, выражающими интересы субъектов малого и среднего предпринимательства Тюлячинского  муниципального района; рассмотрение обращений данных организаций по защите прав и законных интересов их членов при проведении государственного контроля (надзора).</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Результат реализации мероприятия</w:t>
      </w:r>
      <w:r w:rsidRPr="00E367DA">
        <w:rPr>
          <w:rFonts w:ascii="Times New Roman" w:eastAsia="Times New Roman" w:hAnsi="Times New Roman" w:cs="Times New Roman"/>
          <w:sz w:val="28"/>
          <w:szCs w:val="24"/>
          <w:lang w:eastAsia="ru-RU"/>
        </w:rPr>
        <w:t xml:space="preserve"> – подготовка, согласование и заключение соглашений о сотрудничестве между органами местного самоуправления и некоммерческими организациями.  </w:t>
      </w:r>
    </w:p>
    <w:p w:rsidR="00E367DA" w:rsidRPr="00E367DA" w:rsidRDefault="00E367DA" w:rsidP="00E367DA">
      <w:pPr>
        <w:widowControl w:val="0"/>
        <w:autoSpaceDE w:val="0"/>
        <w:autoSpaceDN w:val="0"/>
        <w:adjustRightInd w:val="0"/>
        <w:spacing w:after="0" w:line="360" w:lineRule="auto"/>
        <w:contextualSpacing/>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Планируемый размер и источники финансирования</w:t>
      </w:r>
      <w:r w:rsidRPr="00E367DA">
        <w:rPr>
          <w:rFonts w:ascii="Times New Roman" w:eastAsia="Times New Roman" w:hAnsi="Times New Roman" w:cs="Times New Roman"/>
          <w:b/>
          <w:sz w:val="28"/>
          <w:szCs w:val="24"/>
          <w:lang w:eastAsia="ru-RU"/>
        </w:rPr>
        <w:t>:</w:t>
      </w:r>
      <w:r w:rsidRPr="00E367DA">
        <w:rPr>
          <w:rFonts w:ascii="Times New Roman" w:eastAsia="Times New Roman" w:hAnsi="Times New Roman" w:cs="Times New Roman"/>
          <w:sz w:val="28"/>
          <w:szCs w:val="24"/>
          <w:lang w:eastAsia="ru-RU"/>
        </w:rPr>
        <w:t xml:space="preserve"> не предусмотрено.</w:t>
      </w:r>
    </w:p>
    <w:p w:rsidR="00E367DA" w:rsidRPr="00E367DA" w:rsidRDefault="00E367DA" w:rsidP="00E367DA">
      <w:pPr>
        <w:widowControl w:val="0"/>
        <w:autoSpaceDE w:val="0"/>
        <w:autoSpaceDN w:val="0"/>
        <w:adjustRightInd w:val="0"/>
        <w:spacing w:after="0" w:line="360" w:lineRule="auto"/>
        <w:contextualSpacing/>
        <w:jc w:val="center"/>
        <w:rPr>
          <w:rFonts w:ascii="Times New Roman" w:eastAsia="Times New Roman" w:hAnsi="Times New Roman" w:cs="Times New Roman"/>
          <w:b/>
          <w:sz w:val="28"/>
          <w:szCs w:val="24"/>
          <w:lang w:eastAsia="ru-RU"/>
        </w:rPr>
      </w:pPr>
      <w:r w:rsidRPr="00E367DA">
        <w:rPr>
          <w:rFonts w:ascii="Times New Roman" w:eastAsia="Times New Roman" w:hAnsi="Times New Roman" w:cs="Times New Roman"/>
          <w:b/>
          <w:sz w:val="28"/>
          <w:szCs w:val="24"/>
          <w:lang w:eastAsia="ru-RU"/>
        </w:rPr>
        <w:t xml:space="preserve">3. Консультационная и представительская поддержка субъектов малого </w:t>
      </w:r>
      <w:r w:rsidRPr="00E367DA">
        <w:rPr>
          <w:rFonts w:ascii="Times New Roman" w:eastAsia="Times New Roman" w:hAnsi="Times New Roman" w:cs="Times New Roman"/>
          <w:b/>
          <w:sz w:val="28"/>
          <w:szCs w:val="24"/>
          <w:lang w:eastAsia="ru-RU"/>
        </w:rPr>
        <w:lastRenderedPageBreak/>
        <w:t>и среднего предпринимательства</w:t>
      </w:r>
    </w:p>
    <w:p w:rsidR="00E367DA" w:rsidRPr="00E367DA" w:rsidRDefault="00E367DA" w:rsidP="00E367DA">
      <w:pPr>
        <w:widowControl w:val="0"/>
        <w:autoSpaceDE w:val="0"/>
        <w:autoSpaceDN w:val="0"/>
        <w:adjustRightInd w:val="0"/>
        <w:spacing w:after="0" w:line="360" w:lineRule="auto"/>
        <w:contextualSpacing/>
        <w:rPr>
          <w:rFonts w:ascii="Times New Roman" w:eastAsia="Times New Roman" w:hAnsi="Times New Roman" w:cs="Times New Roman"/>
          <w:b/>
          <w:sz w:val="28"/>
          <w:szCs w:val="24"/>
          <w:lang w:eastAsia="ru-RU"/>
        </w:rPr>
      </w:pP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b/>
          <w:sz w:val="28"/>
          <w:szCs w:val="24"/>
          <w:lang w:eastAsia="ru-RU"/>
        </w:rPr>
        <w:t>Мероприятие 3.1.</w:t>
      </w:r>
      <w:r w:rsidRPr="00E367DA">
        <w:rPr>
          <w:rFonts w:ascii="Times New Roman" w:eastAsia="Times New Roman" w:hAnsi="Times New Roman" w:cs="Times New Roman"/>
          <w:sz w:val="28"/>
          <w:szCs w:val="24"/>
          <w:lang w:eastAsia="ru-RU"/>
        </w:rPr>
        <w:t xml:space="preserve"> </w:t>
      </w:r>
      <w:r w:rsidRPr="00E367DA">
        <w:rPr>
          <w:rFonts w:ascii="Times New Roman" w:eastAsia="Times New Roman" w:hAnsi="Times New Roman" w:cs="Times New Roman"/>
          <w:sz w:val="28"/>
          <w:szCs w:val="24"/>
          <w:u w:val="single"/>
          <w:lang w:eastAsia="ru-RU"/>
        </w:rPr>
        <w:t xml:space="preserve">Оказание содействия в подготовке документации на получение грантов, субсидий, льгот по налогам,  </w:t>
      </w:r>
      <w:proofErr w:type="spellStart"/>
      <w:r w:rsidRPr="00E367DA">
        <w:rPr>
          <w:rFonts w:ascii="Times New Roman" w:eastAsia="Times New Roman" w:hAnsi="Times New Roman" w:cs="Times New Roman"/>
          <w:sz w:val="28"/>
          <w:szCs w:val="24"/>
          <w:u w:val="single"/>
          <w:lang w:eastAsia="ru-RU"/>
        </w:rPr>
        <w:t>софинансирования</w:t>
      </w:r>
      <w:proofErr w:type="spellEnd"/>
      <w:r w:rsidRPr="00E367DA">
        <w:rPr>
          <w:rFonts w:ascii="Times New Roman" w:eastAsia="Times New Roman" w:hAnsi="Times New Roman" w:cs="Times New Roman"/>
          <w:sz w:val="28"/>
          <w:szCs w:val="24"/>
          <w:u w:val="single"/>
          <w:lang w:eastAsia="ru-RU"/>
        </w:rPr>
        <w:t xml:space="preserve"> по действующим программам поддержки малого и среднего предпринимательства в министерствах и ведомствах республики Татарстан.</w:t>
      </w:r>
      <w:r w:rsidRPr="00E367DA">
        <w:rPr>
          <w:rFonts w:ascii="Times New Roman" w:eastAsia="Times New Roman" w:hAnsi="Times New Roman" w:cs="Times New Roman"/>
          <w:sz w:val="28"/>
          <w:szCs w:val="24"/>
          <w:lang w:eastAsia="ru-RU"/>
        </w:rPr>
        <w:t xml:space="preserve"> </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 xml:space="preserve">• </w:t>
      </w:r>
      <w:proofErr w:type="gramStart"/>
      <w:r w:rsidRPr="00E367DA">
        <w:rPr>
          <w:rFonts w:ascii="Times New Roman" w:eastAsia="Times New Roman" w:hAnsi="Times New Roman" w:cs="Times New Roman"/>
          <w:sz w:val="28"/>
          <w:szCs w:val="24"/>
          <w:lang w:eastAsia="ru-RU"/>
        </w:rPr>
        <w:t>к</w:t>
      </w:r>
      <w:proofErr w:type="gramEnd"/>
      <w:r w:rsidRPr="00E367DA">
        <w:rPr>
          <w:rFonts w:ascii="Times New Roman" w:eastAsia="Times New Roman" w:hAnsi="Times New Roman" w:cs="Times New Roman"/>
          <w:sz w:val="28"/>
          <w:szCs w:val="24"/>
          <w:lang w:eastAsia="ru-RU"/>
        </w:rPr>
        <w:t>онсультационная либо представительская поддержка юридических лиц, индивидуальных предпринимателей, производителей товаров и услуг, являющихся субъектами малого и среднего предпринимательства, зарегистрированные и осуществляющие деятельность на территории Тюлячинского муниципального района, направленная на получение государственной поддержки, связанной с началом деятельности, производством товаров и оказанием услуг, приобретением основных средств на основе финансовой аренды (лизинга), микрокредитованием, прочее.</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Цель мероприятия</w:t>
      </w:r>
      <w:r w:rsidRPr="00E367DA">
        <w:rPr>
          <w:rFonts w:ascii="Times New Roman" w:eastAsia="Times New Roman" w:hAnsi="Times New Roman" w:cs="Times New Roman"/>
          <w:sz w:val="28"/>
          <w:szCs w:val="24"/>
          <w:lang w:eastAsia="ru-RU"/>
        </w:rPr>
        <w:t xml:space="preserve"> – создание условий для формирования новых малых и средних предприятий в различных сферах экономики в соответствии с определенными приоритетными направлениями развития предпринимательства в </w:t>
      </w:r>
      <w:proofErr w:type="spellStart"/>
      <w:r w:rsidRPr="00E367DA">
        <w:rPr>
          <w:rFonts w:ascii="Times New Roman" w:eastAsia="Times New Roman" w:hAnsi="Times New Roman" w:cs="Times New Roman"/>
          <w:sz w:val="28"/>
          <w:szCs w:val="24"/>
          <w:lang w:eastAsia="ru-RU"/>
        </w:rPr>
        <w:t>Тюлячинском</w:t>
      </w:r>
      <w:proofErr w:type="spellEnd"/>
      <w:r w:rsidRPr="00E367DA">
        <w:rPr>
          <w:rFonts w:ascii="Times New Roman" w:eastAsia="Times New Roman" w:hAnsi="Times New Roman" w:cs="Times New Roman"/>
          <w:sz w:val="28"/>
          <w:szCs w:val="24"/>
          <w:lang w:eastAsia="ru-RU"/>
        </w:rPr>
        <w:t xml:space="preserve"> муниципальном районе, имеющих право на получение субсидий (грантов) для частичной компенсации расходов, связанных с началом либо продолжением предпринимательской деятельности.</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Реализация мероприятия</w:t>
      </w:r>
      <w:r w:rsidRPr="00E367DA">
        <w:rPr>
          <w:rFonts w:ascii="Times New Roman" w:eastAsia="Times New Roman" w:hAnsi="Times New Roman" w:cs="Times New Roman"/>
          <w:sz w:val="28"/>
          <w:szCs w:val="24"/>
          <w:lang w:eastAsia="ru-RU"/>
        </w:rPr>
        <w:t xml:space="preserve"> – сбор информации по потребностям субъектов малого и среднего предпринимательства в участии в программах государственной поддержки предпринимательства, консультационная и презентационная помощь в подготовке и их участии в  конкурсном отборе субъектов малого предпринимательства для предоставления субсидий для компенсации расходов, связанных с началом либо текущим продолжением предпринимательской деятельности. Консультационное и презентационное и содействие в данном направлении осуществляется Заместителем руководителя исполнительного комитета Тюлячинского муниципального </w:t>
      </w:r>
      <w:r w:rsidRPr="00E367DA">
        <w:rPr>
          <w:rFonts w:ascii="Times New Roman" w:eastAsia="Times New Roman" w:hAnsi="Times New Roman" w:cs="Times New Roman"/>
          <w:sz w:val="28"/>
          <w:szCs w:val="24"/>
          <w:lang w:eastAsia="ru-RU"/>
        </w:rPr>
        <w:lastRenderedPageBreak/>
        <w:t xml:space="preserve">района Республики Татарстан, а также силами Отдела территориального развития  исполнительного комитета Тюлячинского муниципального района Республики Татарстан </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Результат реализации мероприятия</w:t>
      </w:r>
      <w:r w:rsidRPr="00E367DA">
        <w:rPr>
          <w:rFonts w:ascii="Times New Roman" w:eastAsia="Times New Roman" w:hAnsi="Times New Roman" w:cs="Times New Roman"/>
          <w:sz w:val="28"/>
          <w:szCs w:val="24"/>
          <w:lang w:eastAsia="ru-RU"/>
        </w:rPr>
        <w:t xml:space="preserve"> – рост участия субъектов малого и среднего предпринимательства в государственных программах поддержки малого и среднего предпринимательства. Обеспечение консультационной и презентационной поддержки не менее 10 субъектов малого и среднего предпринимательства – участников программ государственной поддержки малого и среднего предпринимательства ежегодно.</w:t>
      </w:r>
    </w:p>
    <w:p w:rsidR="00E367DA" w:rsidRPr="00E367DA" w:rsidRDefault="00E367DA" w:rsidP="00E367DA">
      <w:pPr>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Планируемый размер и источники финансирования</w:t>
      </w:r>
      <w:r w:rsidRPr="00E367DA">
        <w:rPr>
          <w:rFonts w:ascii="Times New Roman" w:eastAsia="Times New Roman" w:hAnsi="Times New Roman" w:cs="Times New Roman"/>
          <w:sz w:val="28"/>
          <w:szCs w:val="24"/>
          <w:lang w:eastAsia="ru-RU"/>
        </w:rPr>
        <w:t>: не предусмотрено.</w:t>
      </w:r>
    </w:p>
    <w:p w:rsidR="00E367DA" w:rsidRPr="00E367DA" w:rsidRDefault="00E367DA" w:rsidP="00E367DA">
      <w:pPr>
        <w:spacing w:after="0" w:line="360" w:lineRule="auto"/>
        <w:jc w:val="both"/>
        <w:rPr>
          <w:rFonts w:ascii="Times New Roman" w:eastAsia="Times New Roman" w:hAnsi="Times New Roman" w:cs="Times New Roman"/>
          <w:sz w:val="28"/>
          <w:szCs w:val="28"/>
          <w:lang w:eastAsia="ru-RU"/>
        </w:rPr>
      </w:pPr>
    </w:p>
    <w:p w:rsidR="00E367DA" w:rsidRPr="00E367DA" w:rsidRDefault="00E367DA" w:rsidP="00E367DA">
      <w:pPr>
        <w:widowControl w:val="0"/>
        <w:autoSpaceDE w:val="0"/>
        <w:autoSpaceDN w:val="0"/>
        <w:adjustRightInd w:val="0"/>
        <w:spacing w:after="0" w:line="360" w:lineRule="auto"/>
        <w:contextualSpacing/>
        <w:jc w:val="center"/>
        <w:rPr>
          <w:rFonts w:ascii="Times New Roman" w:eastAsia="Times New Roman" w:hAnsi="Times New Roman" w:cs="Times New Roman"/>
          <w:b/>
          <w:sz w:val="28"/>
          <w:szCs w:val="24"/>
          <w:lang w:eastAsia="ru-RU"/>
        </w:rPr>
      </w:pPr>
      <w:r w:rsidRPr="00E367DA">
        <w:rPr>
          <w:rFonts w:ascii="Times New Roman" w:eastAsia="Times New Roman" w:hAnsi="Times New Roman" w:cs="Times New Roman"/>
          <w:b/>
          <w:sz w:val="28"/>
          <w:szCs w:val="24"/>
          <w:lang w:eastAsia="ru-RU"/>
        </w:rPr>
        <w:t>4. Эффективная кредитно-финансовая, инвестиционная и имущественная поддержка субъектов МСП</w:t>
      </w:r>
    </w:p>
    <w:p w:rsidR="00E367DA" w:rsidRPr="00E367DA" w:rsidRDefault="00E367DA" w:rsidP="00E367DA">
      <w:pPr>
        <w:widowControl w:val="0"/>
        <w:autoSpaceDE w:val="0"/>
        <w:autoSpaceDN w:val="0"/>
        <w:adjustRightInd w:val="0"/>
        <w:spacing w:after="0" w:line="360" w:lineRule="auto"/>
        <w:contextualSpacing/>
        <w:jc w:val="center"/>
        <w:rPr>
          <w:rFonts w:ascii="Times New Roman" w:eastAsia="Times New Roman" w:hAnsi="Times New Roman" w:cs="Times New Roman"/>
          <w:b/>
          <w:sz w:val="28"/>
          <w:szCs w:val="24"/>
          <w:lang w:eastAsia="ru-RU"/>
        </w:rPr>
      </w:pP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b/>
          <w:sz w:val="28"/>
          <w:szCs w:val="24"/>
          <w:lang w:eastAsia="ru-RU"/>
        </w:rPr>
        <w:t>Мероприятие 4.1.</w:t>
      </w:r>
      <w:r w:rsidRPr="00E367DA">
        <w:rPr>
          <w:rFonts w:ascii="Times New Roman" w:eastAsia="Times New Roman" w:hAnsi="Times New Roman" w:cs="Times New Roman"/>
          <w:sz w:val="28"/>
          <w:szCs w:val="24"/>
          <w:lang w:eastAsia="ru-RU"/>
        </w:rPr>
        <w:t xml:space="preserve"> </w:t>
      </w:r>
      <w:r w:rsidRPr="00E367DA">
        <w:rPr>
          <w:rFonts w:ascii="Times New Roman" w:eastAsia="Times New Roman" w:hAnsi="Times New Roman" w:cs="Times New Roman"/>
          <w:sz w:val="28"/>
          <w:szCs w:val="24"/>
          <w:u w:val="single"/>
          <w:lang w:eastAsia="ru-RU"/>
        </w:rPr>
        <w:t xml:space="preserve">Освобождение от платы или предоставление льгот  за аренду земельных участков, имущества, находящихся в муниципальной собственности, от уплаты земельного налога юридическими лицами и физическими лицами, зарегистрированные в качестве  ИП или главы </w:t>
      </w:r>
      <w:proofErr w:type="gramStart"/>
      <w:r w:rsidRPr="00E367DA">
        <w:rPr>
          <w:rFonts w:ascii="Times New Roman" w:eastAsia="Times New Roman" w:hAnsi="Times New Roman" w:cs="Times New Roman"/>
          <w:sz w:val="28"/>
          <w:szCs w:val="24"/>
          <w:u w:val="single"/>
          <w:lang w:eastAsia="ru-RU"/>
        </w:rPr>
        <w:t>К(</w:t>
      </w:r>
      <w:proofErr w:type="gramEnd"/>
      <w:r w:rsidRPr="00E367DA">
        <w:rPr>
          <w:rFonts w:ascii="Times New Roman" w:eastAsia="Times New Roman" w:hAnsi="Times New Roman" w:cs="Times New Roman"/>
          <w:sz w:val="28"/>
          <w:szCs w:val="24"/>
          <w:u w:val="single"/>
          <w:lang w:eastAsia="ru-RU"/>
        </w:rPr>
        <w:t>Ф)Х.</w:t>
      </w:r>
      <w:r w:rsidRPr="00E367DA">
        <w:rPr>
          <w:rFonts w:ascii="Times New Roman" w:eastAsia="Times New Roman" w:hAnsi="Times New Roman" w:cs="Times New Roman"/>
          <w:sz w:val="28"/>
          <w:szCs w:val="24"/>
          <w:lang w:eastAsia="ru-RU"/>
        </w:rPr>
        <w:t xml:space="preserve"> </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Цель мероприятия</w:t>
      </w:r>
      <w:r w:rsidRPr="00E367DA">
        <w:rPr>
          <w:rFonts w:ascii="Times New Roman" w:eastAsia="Times New Roman" w:hAnsi="Times New Roman" w:cs="Times New Roman"/>
          <w:sz w:val="28"/>
          <w:szCs w:val="24"/>
          <w:lang w:eastAsia="ru-RU"/>
        </w:rPr>
        <w:t xml:space="preserve"> – создание  привлекательных условий для привлечения инвестиций в Тюлячинский муниципальный район.</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Реализация мероприятия</w:t>
      </w:r>
      <w:r w:rsidRPr="00E367DA">
        <w:rPr>
          <w:rFonts w:ascii="Times New Roman" w:eastAsia="Times New Roman" w:hAnsi="Times New Roman" w:cs="Times New Roman"/>
          <w:sz w:val="28"/>
          <w:szCs w:val="24"/>
          <w:lang w:eastAsia="ru-RU"/>
        </w:rPr>
        <w:t xml:space="preserve"> – внедрение и развитие института «Приоритетный инвестиционный проект Тюлячинского муниципального района Республики Татарстан» с освобождением от платы или предоставление льгот  за аренду земельных участков, имущества, находящихся в муниципальной собственности, от уплаты земельного налога юридическими лицами и физическими лицами (ИП или главы </w:t>
      </w:r>
      <w:proofErr w:type="gramStart"/>
      <w:r w:rsidRPr="00E367DA">
        <w:rPr>
          <w:rFonts w:ascii="Times New Roman" w:eastAsia="Times New Roman" w:hAnsi="Times New Roman" w:cs="Times New Roman"/>
          <w:sz w:val="28"/>
          <w:szCs w:val="24"/>
          <w:lang w:eastAsia="ru-RU"/>
        </w:rPr>
        <w:t>К(</w:t>
      </w:r>
      <w:proofErr w:type="gramEnd"/>
      <w:r w:rsidRPr="00E367DA">
        <w:rPr>
          <w:rFonts w:ascii="Times New Roman" w:eastAsia="Times New Roman" w:hAnsi="Times New Roman" w:cs="Times New Roman"/>
          <w:sz w:val="28"/>
          <w:szCs w:val="24"/>
          <w:lang w:eastAsia="ru-RU"/>
        </w:rPr>
        <w:t xml:space="preserve">Ф)Х), зарегистрированные и осуществляющие деятельность на территории Тюлячинского муниципального района; </w:t>
      </w:r>
      <w:proofErr w:type="gramStart"/>
      <w:r w:rsidRPr="00E367DA">
        <w:rPr>
          <w:rFonts w:ascii="Times New Roman" w:eastAsia="Times New Roman" w:hAnsi="Times New Roman" w:cs="Times New Roman"/>
          <w:sz w:val="28"/>
          <w:szCs w:val="24"/>
          <w:lang w:eastAsia="ru-RU"/>
        </w:rPr>
        <w:t xml:space="preserve">освобождение от платы или предоставление льгот  за аренду земельных участков, земельного налога  управляющим компаниям и компаниям – резидентам промышленных (агропромышленных) парков, </w:t>
      </w:r>
      <w:r w:rsidRPr="00E367DA">
        <w:rPr>
          <w:rFonts w:ascii="Times New Roman" w:eastAsia="Times New Roman" w:hAnsi="Times New Roman" w:cs="Times New Roman"/>
          <w:sz w:val="28"/>
          <w:szCs w:val="24"/>
          <w:lang w:eastAsia="ru-RU"/>
        </w:rPr>
        <w:lastRenderedPageBreak/>
        <w:t xml:space="preserve">промышленных (агропромышленных) площадок, находящиеся на территории  Тюлячинского муниципального района. </w:t>
      </w:r>
      <w:proofErr w:type="gramEnd"/>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Результат реализации мероприятия</w:t>
      </w:r>
      <w:r w:rsidRPr="00E367DA">
        <w:rPr>
          <w:rFonts w:ascii="Times New Roman" w:eastAsia="Times New Roman" w:hAnsi="Times New Roman" w:cs="Times New Roman"/>
          <w:sz w:val="28"/>
          <w:szCs w:val="24"/>
          <w:lang w:eastAsia="ru-RU"/>
        </w:rPr>
        <w:t xml:space="preserve"> – рост инвестиций, увеличение компаний-резидентов промышленных парков и промышленных площадок, рост количества субъектов МСП, создание новых рабочих мест, увеличение доходной части муниципального бюджета.</w:t>
      </w:r>
    </w:p>
    <w:p w:rsidR="00E367DA" w:rsidRPr="00E367DA" w:rsidRDefault="00E367DA" w:rsidP="00E367DA">
      <w:pPr>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Планируемый размер и источники финансирования</w:t>
      </w:r>
      <w:r w:rsidRPr="00E367DA">
        <w:rPr>
          <w:rFonts w:ascii="Times New Roman" w:eastAsia="Times New Roman" w:hAnsi="Times New Roman" w:cs="Times New Roman"/>
          <w:sz w:val="28"/>
          <w:szCs w:val="24"/>
          <w:lang w:eastAsia="ru-RU"/>
        </w:rPr>
        <w:t>: не предусмотрено.</w:t>
      </w:r>
    </w:p>
    <w:p w:rsidR="00E367DA" w:rsidRPr="00E367DA" w:rsidRDefault="00E367DA" w:rsidP="00E367DA">
      <w:pPr>
        <w:widowControl w:val="0"/>
        <w:autoSpaceDE w:val="0"/>
        <w:autoSpaceDN w:val="0"/>
        <w:adjustRightInd w:val="0"/>
        <w:spacing w:after="0" w:line="360" w:lineRule="auto"/>
        <w:contextualSpacing/>
        <w:jc w:val="center"/>
        <w:rPr>
          <w:rFonts w:ascii="Times New Roman" w:eastAsia="Times New Roman" w:hAnsi="Times New Roman" w:cs="Arial"/>
          <w:b/>
          <w:sz w:val="20"/>
          <w:szCs w:val="20"/>
          <w:lang w:eastAsia="ru-RU"/>
        </w:rPr>
      </w:pPr>
    </w:p>
    <w:p w:rsidR="00E367DA" w:rsidRPr="00E367DA" w:rsidRDefault="00E367DA" w:rsidP="00E367DA">
      <w:pPr>
        <w:spacing w:after="0" w:line="360" w:lineRule="auto"/>
        <w:jc w:val="both"/>
        <w:rPr>
          <w:rFonts w:ascii="Times New Roman" w:eastAsia="Times New Roman" w:hAnsi="Times New Roman" w:cs="Times New Roman"/>
          <w:sz w:val="28"/>
          <w:szCs w:val="28"/>
          <w:lang w:eastAsia="ru-RU"/>
        </w:rPr>
      </w:pP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b/>
          <w:sz w:val="28"/>
          <w:szCs w:val="24"/>
          <w:lang w:eastAsia="ru-RU"/>
        </w:rPr>
        <w:t>Мероприятие 4.2.</w:t>
      </w:r>
      <w:r w:rsidRPr="00E367DA">
        <w:rPr>
          <w:rFonts w:ascii="Times New Roman" w:eastAsia="Times New Roman" w:hAnsi="Times New Roman" w:cs="Times New Roman"/>
          <w:sz w:val="28"/>
          <w:szCs w:val="24"/>
          <w:lang w:eastAsia="ru-RU"/>
        </w:rPr>
        <w:t xml:space="preserve"> </w:t>
      </w:r>
      <w:r w:rsidRPr="00E367DA">
        <w:rPr>
          <w:rFonts w:ascii="Times New Roman" w:eastAsia="Times New Roman" w:hAnsi="Times New Roman" w:cs="Times New Roman"/>
          <w:sz w:val="28"/>
          <w:szCs w:val="24"/>
          <w:u w:val="single"/>
          <w:lang w:eastAsia="ru-RU"/>
        </w:rPr>
        <w:t>Предоставление субсидий на компенсацию расходов субъектам МСП, деятельность которых относится к  отраслевым приоритетам в отношении развития субъектов МСП</w:t>
      </w:r>
      <w:proofErr w:type="gramStart"/>
      <w:r w:rsidRPr="00E367DA">
        <w:rPr>
          <w:rFonts w:ascii="Times New Roman" w:eastAsia="Times New Roman" w:hAnsi="Times New Roman" w:cs="Times New Roman"/>
          <w:sz w:val="28"/>
          <w:szCs w:val="24"/>
          <w:u w:val="single"/>
          <w:lang w:eastAsia="ru-RU"/>
        </w:rPr>
        <w:t xml:space="preserve"> .</w:t>
      </w:r>
      <w:proofErr w:type="gramEnd"/>
      <w:r w:rsidRPr="00E367DA">
        <w:rPr>
          <w:rFonts w:ascii="Times New Roman" w:eastAsia="Times New Roman" w:hAnsi="Times New Roman" w:cs="Times New Roman"/>
          <w:sz w:val="28"/>
          <w:szCs w:val="24"/>
          <w:lang w:eastAsia="ru-RU"/>
        </w:rPr>
        <w:t xml:space="preserve"> </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Цель мероприятия</w:t>
      </w:r>
      <w:r w:rsidRPr="00E367DA">
        <w:rPr>
          <w:rFonts w:ascii="Times New Roman" w:eastAsia="Times New Roman" w:hAnsi="Times New Roman" w:cs="Times New Roman"/>
          <w:sz w:val="28"/>
          <w:szCs w:val="24"/>
          <w:lang w:eastAsia="ru-RU"/>
        </w:rPr>
        <w:t xml:space="preserve"> – развитие субъектов МСП, занятых в  приоритетных отраслях  Тюлячинского муниципального района.</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Реализация мероприятия</w:t>
      </w:r>
      <w:r w:rsidRPr="00E367DA">
        <w:rPr>
          <w:rFonts w:ascii="Arial" w:eastAsia="Times New Roman" w:hAnsi="Arial" w:cs="Arial"/>
          <w:sz w:val="20"/>
          <w:szCs w:val="20"/>
          <w:lang w:eastAsia="ru-RU"/>
        </w:rPr>
        <w:t xml:space="preserve"> </w:t>
      </w:r>
      <w:r w:rsidRPr="00E367DA">
        <w:rPr>
          <w:rFonts w:ascii="Times New Roman" w:eastAsia="Times New Roman" w:hAnsi="Times New Roman" w:cs="Times New Roman"/>
          <w:sz w:val="28"/>
          <w:szCs w:val="24"/>
          <w:lang w:eastAsia="ru-RU"/>
        </w:rPr>
        <w:t xml:space="preserve">– порядок предоставления субсидий утверждается Исполнительным комитетом Тюлячинского муниципального района Республики Татарстан. </w:t>
      </w:r>
    </w:p>
    <w:p w:rsidR="00E367DA" w:rsidRPr="00E367DA" w:rsidRDefault="00E367DA" w:rsidP="00E367D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t xml:space="preserve"> </w:t>
      </w:r>
      <w:r w:rsidRPr="00E367DA">
        <w:rPr>
          <w:rFonts w:ascii="Times New Roman" w:eastAsia="Times New Roman" w:hAnsi="Times New Roman" w:cs="Times New Roman"/>
          <w:i/>
          <w:sz w:val="28"/>
          <w:szCs w:val="24"/>
          <w:u w:val="single"/>
          <w:lang w:eastAsia="ru-RU"/>
        </w:rPr>
        <w:t>Результат реализации мероприятия</w:t>
      </w:r>
      <w:r w:rsidRPr="00E367DA">
        <w:rPr>
          <w:rFonts w:ascii="Times New Roman" w:eastAsia="Times New Roman" w:hAnsi="Times New Roman" w:cs="Times New Roman"/>
          <w:sz w:val="28"/>
          <w:szCs w:val="24"/>
          <w:lang w:eastAsia="ru-RU"/>
        </w:rPr>
        <w:t xml:space="preserve"> – рост числа субъектов МСП,  рост производственных показателей, улучшение качества услуг, предоставляемых субъектами МСП, создание новых рабочих мест, увеличение доходной части муниципального бюджета.</w:t>
      </w:r>
    </w:p>
    <w:p w:rsidR="00E367DA" w:rsidRPr="00E367DA" w:rsidRDefault="00E367DA" w:rsidP="00E367DA">
      <w:pPr>
        <w:autoSpaceDE w:val="0"/>
        <w:autoSpaceDN w:val="0"/>
        <w:adjustRightInd w:val="0"/>
        <w:spacing w:after="0"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i/>
          <w:sz w:val="28"/>
          <w:szCs w:val="24"/>
          <w:u w:val="single"/>
          <w:lang w:eastAsia="ru-RU"/>
        </w:rPr>
        <w:t>Планируемый размер и источники финансирования</w:t>
      </w:r>
      <w:r w:rsidRPr="00E367DA">
        <w:rPr>
          <w:rFonts w:ascii="Times New Roman" w:eastAsia="Times New Roman" w:hAnsi="Times New Roman" w:cs="Times New Roman"/>
          <w:sz w:val="28"/>
          <w:szCs w:val="24"/>
          <w:lang w:eastAsia="ru-RU"/>
        </w:rPr>
        <w:t>: ежегодный объем финансирования мероприятий Программы подлежит уточнению в соответствии с бюджетом Тюлячинского муниципального района на очередной финансовый год</w:t>
      </w:r>
      <w:proofErr w:type="gramStart"/>
      <w:r w:rsidRPr="00E367DA">
        <w:rPr>
          <w:rFonts w:ascii="Times New Roman" w:eastAsia="Times New Roman" w:hAnsi="Times New Roman" w:cs="Times New Roman"/>
          <w:sz w:val="28"/>
          <w:szCs w:val="24"/>
          <w:lang w:eastAsia="ru-RU"/>
        </w:rPr>
        <w:t>..</w:t>
      </w:r>
      <w:proofErr w:type="gramEnd"/>
    </w:p>
    <w:p w:rsidR="00E367DA" w:rsidRPr="00E367DA" w:rsidRDefault="00E367DA" w:rsidP="00E367DA">
      <w:pPr>
        <w:spacing w:after="0" w:line="360" w:lineRule="auto"/>
        <w:jc w:val="both"/>
        <w:rPr>
          <w:rFonts w:ascii="Times New Roman" w:eastAsia="Times New Roman" w:hAnsi="Times New Roman" w:cs="Times New Roman"/>
          <w:sz w:val="28"/>
          <w:szCs w:val="28"/>
          <w:lang w:eastAsia="ru-RU"/>
        </w:rPr>
      </w:pPr>
    </w:p>
    <w:p w:rsidR="00E367DA" w:rsidRPr="00E367DA" w:rsidRDefault="00E367DA" w:rsidP="00E367DA">
      <w:pPr>
        <w:spacing w:after="0" w:line="360" w:lineRule="auto"/>
        <w:jc w:val="both"/>
        <w:rPr>
          <w:rFonts w:ascii="Times New Roman" w:eastAsia="Times New Roman" w:hAnsi="Times New Roman" w:cs="Times New Roman"/>
          <w:sz w:val="28"/>
          <w:szCs w:val="28"/>
          <w:lang w:eastAsia="ru-RU"/>
        </w:rPr>
      </w:pPr>
    </w:p>
    <w:p w:rsidR="00E367DA" w:rsidRPr="00E367DA" w:rsidRDefault="00E367DA" w:rsidP="00E367DA">
      <w:pPr>
        <w:spacing w:after="0" w:line="240" w:lineRule="auto"/>
        <w:jc w:val="center"/>
        <w:rPr>
          <w:rFonts w:ascii="Times New Roman" w:eastAsia="Times New Roman" w:hAnsi="Times New Roman" w:cs="Times New Roman"/>
          <w:b/>
          <w:sz w:val="32"/>
          <w:szCs w:val="26"/>
          <w:lang w:eastAsia="ru-RU"/>
        </w:rPr>
      </w:pPr>
      <w:r w:rsidRPr="00E367DA">
        <w:rPr>
          <w:rFonts w:ascii="Times New Roman" w:eastAsia="Times New Roman" w:hAnsi="Times New Roman" w:cs="Times New Roman"/>
          <w:b/>
          <w:sz w:val="32"/>
          <w:szCs w:val="26"/>
          <w:lang w:val="en-US" w:eastAsia="ru-RU"/>
        </w:rPr>
        <w:t>VII</w:t>
      </w:r>
      <w:r w:rsidRPr="00E367DA">
        <w:rPr>
          <w:rFonts w:ascii="Times New Roman" w:eastAsia="Times New Roman" w:hAnsi="Times New Roman" w:cs="Times New Roman"/>
          <w:b/>
          <w:sz w:val="32"/>
          <w:szCs w:val="26"/>
          <w:lang w:eastAsia="ru-RU"/>
        </w:rPr>
        <w:t>. Информация об участии общественных и иных организаций в реализации Программы</w:t>
      </w:r>
    </w:p>
    <w:p w:rsidR="00E367DA" w:rsidRPr="00E367DA" w:rsidRDefault="00E367DA" w:rsidP="00E367DA">
      <w:pPr>
        <w:spacing w:after="0" w:line="240" w:lineRule="auto"/>
        <w:jc w:val="center"/>
        <w:rPr>
          <w:rFonts w:ascii="Times New Roman" w:eastAsia="Times New Roman" w:hAnsi="Times New Roman" w:cs="Times New Roman"/>
          <w:b/>
          <w:sz w:val="26"/>
          <w:szCs w:val="26"/>
          <w:lang w:eastAsia="ru-RU"/>
        </w:rPr>
      </w:pPr>
    </w:p>
    <w:p w:rsidR="00E367DA" w:rsidRPr="00E367DA" w:rsidRDefault="00E367DA" w:rsidP="00E367DA">
      <w:pPr>
        <w:spacing w:after="0" w:line="240" w:lineRule="auto"/>
        <w:rPr>
          <w:rFonts w:ascii="Times New Roman" w:eastAsia="Times New Roman" w:hAnsi="Times New Roman" w:cs="Times New Roman"/>
          <w:sz w:val="26"/>
          <w:szCs w:val="26"/>
          <w:lang w:eastAsia="ru-RU"/>
        </w:rPr>
      </w:pPr>
    </w:p>
    <w:p w:rsidR="00E367DA" w:rsidRPr="00E367DA" w:rsidRDefault="00E367DA" w:rsidP="00E367DA">
      <w:pPr>
        <w:spacing w:line="360" w:lineRule="auto"/>
        <w:contextualSpacing/>
        <w:jc w:val="both"/>
        <w:rPr>
          <w:rFonts w:ascii="Times New Roman" w:eastAsia="Times New Roman" w:hAnsi="Times New Roman" w:cs="Times New Roman"/>
          <w:sz w:val="28"/>
          <w:szCs w:val="24"/>
          <w:lang w:eastAsia="ru-RU"/>
        </w:rPr>
      </w:pPr>
      <w:r w:rsidRPr="00E367DA">
        <w:rPr>
          <w:rFonts w:ascii="Times New Roman" w:eastAsia="Times New Roman" w:hAnsi="Times New Roman" w:cs="Times New Roman"/>
          <w:sz w:val="28"/>
          <w:szCs w:val="24"/>
          <w:lang w:eastAsia="ru-RU"/>
        </w:rPr>
        <w:lastRenderedPageBreak/>
        <w:t xml:space="preserve">Муниципальная программа «Предпринимательство Тюлячинского муниципального района Республики Татарстан на 2016 – 2020 годы» является составной частью мер поддержки предпринимательства в </w:t>
      </w:r>
      <w:proofErr w:type="spellStart"/>
      <w:r w:rsidRPr="00E367DA">
        <w:rPr>
          <w:rFonts w:ascii="Times New Roman" w:eastAsia="Times New Roman" w:hAnsi="Times New Roman" w:cs="Times New Roman"/>
          <w:sz w:val="28"/>
          <w:szCs w:val="24"/>
          <w:lang w:eastAsia="ru-RU"/>
        </w:rPr>
        <w:t>Тюлячинском</w:t>
      </w:r>
      <w:proofErr w:type="spellEnd"/>
      <w:r w:rsidRPr="00E367DA">
        <w:rPr>
          <w:rFonts w:ascii="Times New Roman" w:eastAsia="Times New Roman" w:hAnsi="Times New Roman" w:cs="Times New Roman"/>
          <w:sz w:val="28"/>
          <w:szCs w:val="24"/>
          <w:lang w:eastAsia="ru-RU"/>
        </w:rPr>
        <w:t xml:space="preserve"> муниципальном районе. Одной из характерных черт Программы является наличие большого числа субъектов, заинтересованных в ее реализации: Органы местного самоуправления Тюлячинского  муниципального района, бизне</w:t>
      </w:r>
      <w:proofErr w:type="gramStart"/>
      <w:r w:rsidRPr="00E367DA">
        <w:rPr>
          <w:rFonts w:ascii="Times New Roman" w:eastAsia="Times New Roman" w:hAnsi="Times New Roman" w:cs="Times New Roman"/>
          <w:sz w:val="28"/>
          <w:szCs w:val="24"/>
          <w:lang w:eastAsia="ru-RU"/>
        </w:rPr>
        <w:t>с-</w:t>
      </w:r>
      <w:proofErr w:type="gramEnd"/>
      <w:r w:rsidRPr="00E367DA">
        <w:rPr>
          <w:rFonts w:ascii="Times New Roman" w:eastAsia="Times New Roman" w:hAnsi="Times New Roman" w:cs="Times New Roman"/>
          <w:sz w:val="28"/>
          <w:szCs w:val="24"/>
          <w:lang w:eastAsia="ru-RU"/>
        </w:rPr>
        <w:t xml:space="preserve"> сообщество, население и т.д. Для согласования и учета интересов всех участников реализации Программы необходим высокий уровень взаимодействия различных уровней власти. Мероприятия, предусмотренные Программой, могут затрагивать интересы нескольких субъектов одновременно, поэтому для сбалансированности интересов в структуру управления реализацией Программы заложено участие всех заинтересованных сторон.</w:t>
      </w:r>
    </w:p>
    <w:p w:rsidR="00E367DA" w:rsidRPr="00E367DA" w:rsidRDefault="00E367DA" w:rsidP="00E367DA">
      <w:pPr>
        <w:spacing w:after="0" w:line="360" w:lineRule="auto"/>
        <w:rPr>
          <w:rFonts w:ascii="Times New Roman" w:eastAsia="Times New Roman" w:hAnsi="Times New Roman" w:cs="Times New Roman"/>
          <w:sz w:val="28"/>
          <w:szCs w:val="26"/>
          <w:lang w:eastAsia="ru-RU"/>
        </w:rPr>
      </w:pPr>
      <w:r w:rsidRPr="00E367DA">
        <w:rPr>
          <w:rFonts w:ascii="Times New Roman" w:eastAsia="Times New Roman" w:hAnsi="Times New Roman" w:cs="Times New Roman"/>
          <w:sz w:val="28"/>
          <w:szCs w:val="26"/>
          <w:lang w:eastAsia="ru-RU"/>
        </w:rPr>
        <w:t>Участие в реализации Программы принимают:</w:t>
      </w:r>
    </w:p>
    <w:p w:rsidR="00E367DA" w:rsidRPr="00E367DA" w:rsidRDefault="00E367DA" w:rsidP="00E367DA">
      <w:pPr>
        <w:spacing w:after="0" w:line="360" w:lineRule="auto"/>
        <w:jc w:val="both"/>
        <w:rPr>
          <w:rFonts w:ascii="Times New Roman" w:eastAsia="Times New Roman" w:hAnsi="Times New Roman" w:cs="Times New Roman"/>
          <w:sz w:val="26"/>
          <w:szCs w:val="26"/>
          <w:lang w:eastAsia="ru-RU"/>
        </w:rPr>
      </w:pPr>
      <w:r w:rsidRPr="00E367DA">
        <w:rPr>
          <w:rFonts w:ascii="Times New Roman" w:eastAsia="Times New Roman" w:hAnsi="Times New Roman" w:cs="Times New Roman"/>
          <w:b/>
          <w:sz w:val="28"/>
          <w:szCs w:val="24"/>
          <w:lang w:eastAsia="ru-RU"/>
        </w:rPr>
        <w:t>Органы местного самоуправления Тюлячинского  муниципального района</w:t>
      </w:r>
      <w:r w:rsidRPr="00E367DA">
        <w:rPr>
          <w:rFonts w:ascii="Times New Roman" w:eastAsia="Times New Roman" w:hAnsi="Times New Roman" w:cs="Times New Roman"/>
          <w:sz w:val="26"/>
          <w:szCs w:val="26"/>
          <w:lang w:eastAsia="ru-RU"/>
        </w:rPr>
        <w:t xml:space="preserve"> (Совет Тюлячинского муниципального района, Исполнительный комитет Тюлячинского муниципального района,</w:t>
      </w:r>
      <w:proofErr w:type="gramStart"/>
      <w:r w:rsidRPr="00E367DA">
        <w:rPr>
          <w:rFonts w:ascii="Times New Roman" w:eastAsia="Times New Roman" w:hAnsi="Times New Roman" w:cs="Times New Roman"/>
          <w:sz w:val="26"/>
          <w:szCs w:val="26"/>
          <w:lang w:eastAsia="ru-RU"/>
        </w:rPr>
        <w:t xml:space="preserve"> ,</w:t>
      </w:r>
      <w:proofErr w:type="gramEnd"/>
      <w:r w:rsidRPr="00E367DA">
        <w:rPr>
          <w:rFonts w:ascii="Times New Roman" w:eastAsia="Times New Roman" w:hAnsi="Times New Roman" w:cs="Times New Roman"/>
          <w:sz w:val="26"/>
          <w:szCs w:val="26"/>
          <w:lang w:eastAsia="ru-RU"/>
        </w:rPr>
        <w:t xml:space="preserve"> Исполнительные комитеты сельских поселений Тюлячинского муниципального района; ФБП; ПИЗО);</w:t>
      </w:r>
    </w:p>
    <w:p w:rsidR="00E367DA" w:rsidRPr="00E367DA" w:rsidRDefault="00E367DA" w:rsidP="00E367DA">
      <w:pPr>
        <w:spacing w:after="0" w:line="360" w:lineRule="auto"/>
        <w:jc w:val="both"/>
        <w:rPr>
          <w:rFonts w:ascii="Times New Roman" w:eastAsia="Times New Roman" w:hAnsi="Times New Roman" w:cs="Times New Roman"/>
          <w:b/>
          <w:sz w:val="28"/>
          <w:szCs w:val="26"/>
          <w:lang w:eastAsia="ru-RU"/>
        </w:rPr>
      </w:pPr>
      <w:r w:rsidRPr="00E367DA">
        <w:rPr>
          <w:rFonts w:ascii="Times New Roman" w:eastAsia="Times New Roman" w:hAnsi="Times New Roman" w:cs="Times New Roman"/>
          <w:b/>
          <w:sz w:val="28"/>
          <w:szCs w:val="26"/>
          <w:lang w:eastAsia="ru-RU"/>
        </w:rPr>
        <w:t xml:space="preserve">Управление сельского хозяйства и продовольствия в </w:t>
      </w:r>
      <w:proofErr w:type="spellStart"/>
      <w:r w:rsidRPr="00E367DA">
        <w:rPr>
          <w:rFonts w:ascii="Times New Roman" w:eastAsia="Times New Roman" w:hAnsi="Times New Roman" w:cs="Times New Roman"/>
          <w:b/>
          <w:sz w:val="28"/>
          <w:szCs w:val="26"/>
          <w:lang w:eastAsia="ru-RU"/>
        </w:rPr>
        <w:t>Тюлячинском</w:t>
      </w:r>
      <w:proofErr w:type="spellEnd"/>
      <w:r w:rsidRPr="00E367DA">
        <w:rPr>
          <w:rFonts w:ascii="Times New Roman" w:eastAsia="Times New Roman" w:hAnsi="Times New Roman" w:cs="Times New Roman"/>
          <w:b/>
          <w:sz w:val="28"/>
          <w:szCs w:val="26"/>
          <w:lang w:eastAsia="ru-RU"/>
        </w:rPr>
        <w:t xml:space="preserve"> муниципальном районе;</w:t>
      </w:r>
    </w:p>
    <w:p w:rsidR="00E367DA" w:rsidRPr="00E367DA" w:rsidRDefault="00E367DA" w:rsidP="00E367DA">
      <w:pPr>
        <w:tabs>
          <w:tab w:val="left" w:pos="1134"/>
        </w:tabs>
        <w:spacing w:after="0" w:line="360" w:lineRule="auto"/>
        <w:jc w:val="both"/>
        <w:rPr>
          <w:rFonts w:ascii="Times New Roman" w:eastAsia="Times New Roman" w:hAnsi="Times New Roman" w:cs="Times New Roman"/>
          <w:sz w:val="28"/>
          <w:szCs w:val="26"/>
          <w:lang w:eastAsia="ru-RU"/>
        </w:rPr>
      </w:pPr>
      <w:r w:rsidRPr="00E367DA">
        <w:rPr>
          <w:rFonts w:ascii="Times New Roman" w:eastAsia="Times New Roman" w:hAnsi="Times New Roman" w:cs="Times New Roman"/>
          <w:b/>
          <w:sz w:val="28"/>
          <w:szCs w:val="26"/>
          <w:lang w:eastAsia="ru-RU"/>
        </w:rPr>
        <w:t>организации, образующие инфраструктуру поддержки МСП*</w:t>
      </w:r>
      <w:r w:rsidRPr="00E367DA">
        <w:rPr>
          <w:rFonts w:ascii="Times New Roman" w:eastAsia="Times New Roman" w:hAnsi="Times New Roman" w:cs="Times New Roman"/>
          <w:sz w:val="28"/>
          <w:szCs w:val="26"/>
          <w:lang w:eastAsia="ru-RU"/>
        </w:rPr>
        <w:t>;</w:t>
      </w:r>
    </w:p>
    <w:p w:rsidR="00E367DA" w:rsidRPr="00E367DA" w:rsidRDefault="00E367DA" w:rsidP="00E367DA">
      <w:pPr>
        <w:tabs>
          <w:tab w:val="left" w:pos="1134"/>
        </w:tabs>
        <w:spacing w:after="0" w:line="360" w:lineRule="auto"/>
        <w:jc w:val="both"/>
        <w:rPr>
          <w:rFonts w:ascii="Times New Roman" w:eastAsia="Times New Roman" w:hAnsi="Times New Roman" w:cs="Times New Roman"/>
          <w:sz w:val="28"/>
          <w:szCs w:val="26"/>
          <w:lang w:eastAsia="ru-RU"/>
        </w:rPr>
      </w:pPr>
      <w:r w:rsidRPr="00E367DA">
        <w:rPr>
          <w:rFonts w:ascii="Times New Roman" w:eastAsia="Times New Roman" w:hAnsi="Times New Roman" w:cs="Times New Roman"/>
          <w:b/>
          <w:sz w:val="28"/>
          <w:szCs w:val="26"/>
          <w:lang w:eastAsia="ru-RU"/>
        </w:rPr>
        <w:t>общественные организации предпринимателей</w:t>
      </w:r>
      <w:r w:rsidRPr="00E367DA">
        <w:rPr>
          <w:rFonts w:ascii="Times New Roman" w:eastAsia="Times New Roman" w:hAnsi="Times New Roman" w:cs="Times New Roman"/>
          <w:sz w:val="28"/>
          <w:szCs w:val="26"/>
          <w:lang w:eastAsia="ru-RU"/>
        </w:rPr>
        <w:t xml:space="preserve"> принимают участие в Программе в качестве экспертов, могут входить в состав отраслевых комиссий предпринимателей при Общественном совете, участвуют в разработке нормативно-правовых актов, касающихся ведения предпринимательской деятельности, принимают участие в мониторинге состояния сферы МСП.</w:t>
      </w:r>
    </w:p>
    <w:p w:rsidR="00E367DA" w:rsidRPr="00E367DA" w:rsidRDefault="00E367DA" w:rsidP="00E367DA">
      <w:pPr>
        <w:autoSpaceDE w:val="0"/>
        <w:autoSpaceDN w:val="0"/>
        <w:adjustRightInd w:val="0"/>
        <w:spacing w:after="0" w:line="360" w:lineRule="auto"/>
        <w:jc w:val="both"/>
        <w:rPr>
          <w:rFonts w:ascii="Times New Roman" w:eastAsia="Times New Roman" w:hAnsi="Times New Roman" w:cs="Times New Roman"/>
          <w:sz w:val="28"/>
          <w:szCs w:val="26"/>
          <w:lang w:eastAsia="ru-RU"/>
        </w:rPr>
      </w:pPr>
      <w:proofErr w:type="gramStart"/>
      <w:r w:rsidRPr="00E367DA">
        <w:rPr>
          <w:rFonts w:ascii="Times New Roman" w:eastAsia="Times New Roman" w:hAnsi="Times New Roman" w:cs="Times New Roman"/>
          <w:sz w:val="28"/>
          <w:szCs w:val="26"/>
          <w:lang w:eastAsia="ru-RU"/>
        </w:rPr>
        <w:t xml:space="preserve">*К организациям, образующим инфраструктуру поддержки субъектов МСП, относятся коммерческие и некоммерческие организации, которые создаются, осуществляют свою деятельность или привлекаются в качестве поставщиков </w:t>
      </w:r>
      <w:r w:rsidRPr="00E367DA">
        <w:rPr>
          <w:rFonts w:ascii="Times New Roman" w:eastAsia="Times New Roman" w:hAnsi="Times New Roman" w:cs="Times New Roman"/>
          <w:sz w:val="28"/>
          <w:szCs w:val="26"/>
          <w:lang w:eastAsia="ru-RU"/>
        </w:rPr>
        <w:lastRenderedPageBreak/>
        <w:t>(исполнителей,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МСП, региональных программ развития субъектов МСП, муниципальных программ развития субъектов МСП, обеспечивающих условия для</w:t>
      </w:r>
      <w:proofErr w:type="gramEnd"/>
      <w:r w:rsidRPr="00E367DA">
        <w:rPr>
          <w:rFonts w:ascii="Times New Roman" w:eastAsia="Times New Roman" w:hAnsi="Times New Roman" w:cs="Times New Roman"/>
          <w:sz w:val="28"/>
          <w:szCs w:val="26"/>
          <w:lang w:eastAsia="ru-RU"/>
        </w:rPr>
        <w:t xml:space="preserve"> создания субъектов МСП и оказания им поддержки. </w:t>
      </w:r>
      <w:proofErr w:type="gramStart"/>
      <w:r w:rsidRPr="00E367DA">
        <w:rPr>
          <w:rFonts w:ascii="Times New Roman" w:eastAsia="Times New Roman" w:hAnsi="Times New Roman" w:cs="Times New Roman"/>
          <w:sz w:val="28"/>
          <w:szCs w:val="26"/>
          <w:lang w:eastAsia="ru-RU"/>
        </w:rPr>
        <w:t xml:space="preserve">К инфраструктуре поддержки субъектов МСП относятся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МСП, технопарки, научные парки, </w:t>
      </w:r>
      <w:proofErr w:type="spellStart"/>
      <w:r w:rsidRPr="00E367DA">
        <w:rPr>
          <w:rFonts w:ascii="Times New Roman" w:eastAsia="Times New Roman" w:hAnsi="Times New Roman" w:cs="Times New Roman"/>
          <w:sz w:val="28"/>
          <w:szCs w:val="26"/>
          <w:lang w:eastAsia="ru-RU"/>
        </w:rPr>
        <w:t>инновационно</w:t>
      </w:r>
      <w:proofErr w:type="spellEnd"/>
      <w:r w:rsidRPr="00E367DA">
        <w:rPr>
          <w:rFonts w:ascii="Times New Roman" w:eastAsia="Times New Roman" w:hAnsi="Times New Roman" w:cs="Times New Roman"/>
          <w:sz w:val="28"/>
          <w:szCs w:val="26"/>
          <w:lang w:eastAsia="ru-RU"/>
        </w:rPr>
        <w:t>-технологические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w:t>
      </w:r>
      <w:proofErr w:type="gramEnd"/>
      <w:r w:rsidRPr="00E367DA">
        <w:rPr>
          <w:rFonts w:ascii="Times New Roman" w:eastAsia="Times New Roman" w:hAnsi="Times New Roman" w:cs="Times New Roman"/>
          <w:sz w:val="28"/>
          <w:szCs w:val="26"/>
          <w:lang w:eastAsia="ru-RU"/>
        </w:rPr>
        <w:t xml:space="preserve"> товаров, лизинговые компании, консультационные центры и иные организации.</w:t>
      </w:r>
    </w:p>
    <w:p w:rsidR="00E367DA" w:rsidRPr="00E367DA" w:rsidRDefault="00E367DA" w:rsidP="00E367DA">
      <w:pPr>
        <w:spacing w:line="360" w:lineRule="auto"/>
        <w:jc w:val="both"/>
        <w:rPr>
          <w:rFonts w:ascii="Times New Roman" w:eastAsia="Times New Roman" w:hAnsi="Times New Roman" w:cs="Times New Roman"/>
          <w:sz w:val="28"/>
          <w:szCs w:val="26"/>
          <w:lang w:eastAsia="ru-RU"/>
        </w:rPr>
      </w:pPr>
      <w:r w:rsidRPr="00E367DA">
        <w:rPr>
          <w:rFonts w:ascii="Times New Roman" w:eastAsia="Times New Roman" w:hAnsi="Times New Roman" w:cs="Times New Roman"/>
          <w:sz w:val="28"/>
          <w:szCs w:val="26"/>
          <w:lang w:eastAsia="ru-RU"/>
        </w:rPr>
        <w:t xml:space="preserve">         Основным требованием к организациям, образующим инфраструктуру поддержки субъектов МСП в </w:t>
      </w:r>
      <w:proofErr w:type="spellStart"/>
      <w:r w:rsidRPr="00E367DA">
        <w:rPr>
          <w:rFonts w:ascii="Times New Roman" w:eastAsia="Times New Roman" w:hAnsi="Times New Roman" w:cs="Times New Roman"/>
          <w:sz w:val="28"/>
          <w:szCs w:val="26"/>
          <w:lang w:eastAsia="ru-RU"/>
        </w:rPr>
        <w:t>Тюлячинском</w:t>
      </w:r>
      <w:proofErr w:type="spellEnd"/>
      <w:r w:rsidRPr="00E367DA">
        <w:rPr>
          <w:rFonts w:ascii="Times New Roman" w:eastAsia="Times New Roman" w:hAnsi="Times New Roman" w:cs="Times New Roman"/>
          <w:sz w:val="28"/>
          <w:szCs w:val="26"/>
          <w:lang w:eastAsia="ru-RU"/>
        </w:rPr>
        <w:t xml:space="preserve"> муниципальном районе, является исполнение мероприятий данной Программы. </w:t>
      </w:r>
    </w:p>
    <w:p w:rsidR="00E367DA" w:rsidRPr="00E367DA" w:rsidRDefault="00E367DA" w:rsidP="00E367D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367DA" w:rsidRPr="00E367DA" w:rsidRDefault="00E367DA" w:rsidP="00E367DA">
      <w:pPr>
        <w:spacing w:after="0" w:line="240" w:lineRule="auto"/>
        <w:jc w:val="center"/>
        <w:rPr>
          <w:rFonts w:ascii="Times New Roman" w:eastAsia="Times New Roman" w:hAnsi="Times New Roman" w:cs="Times New Roman"/>
          <w:b/>
          <w:bCs/>
          <w:sz w:val="26"/>
          <w:szCs w:val="26"/>
          <w:lang w:eastAsia="ru-RU"/>
        </w:rPr>
      </w:pPr>
    </w:p>
    <w:p w:rsidR="00E367DA" w:rsidRPr="00E367DA" w:rsidRDefault="00E367DA" w:rsidP="00E367DA">
      <w:pPr>
        <w:spacing w:after="0" w:line="240" w:lineRule="auto"/>
        <w:jc w:val="center"/>
        <w:rPr>
          <w:rFonts w:ascii="Times New Roman" w:eastAsia="Times New Roman" w:hAnsi="Times New Roman" w:cs="Times New Roman"/>
          <w:b/>
          <w:bCs/>
          <w:sz w:val="32"/>
          <w:szCs w:val="26"/>
          <w:lang w:eastAsia="ru-RU"/>
        </w:rPr>
      </w:pPr>
      <w:r w:rsidRPr="00E367DA">
        <w:rPr>
          <w:rFonts w:ascii="Times New Roman" w:eastAsia="Times New Roman" w:hAnsi="Times New Roman" w:cs="Times New Roman"/>
          <w:b/>
          <w:bCs/>
          <w:sz w:val="32"/>
          <w:szCs w:val="26"/>
          <w:lang w:val="en-US" w:eastAsia="ru-RU"/>
        </w:rPr>
        <w:t>VIII</w:t>
      </w:r>
      <w:r w:rsidRPr="00E367DA">
        <w:rPr>
          <w:rFonts w:ascii="Times New Roman" w:eastAsia="Times New Roman" w:hAnsi="Times New Roman" w:cs="Times New Roman"/>
          <w:b/>
          <w:bCs/>
          <w:sz w:val="32"/>
          <w:szCs w:val="26"/>
          <w:lang w:eastAsia="ru-RU"/>
        </w:rPr>
        <w:t>. Прогноз конечных результатов реализации Программы.</w:t>
      </w:r>
    </w:p>
    <w:p w:rsidR="00E367DA" w:rsidRPr="00E367DA" w:rsidRDefault="00E367DA" w:rsidP="00E367DA">
      <w:pPr>
        <w:spacing w:after="0" w:line="240" w:lineRule="auto"/>
        <w:jc w:val="center"/>
        <w:rPr>
          <w:rFonts w:ascii="Times New Roman" w:eastAsia="Times New Roman" w:hAnsi="Times New Roman" w:cs="Times New Roman"/>
          <w:bCs/>
          <w:sz w:val="26"/>
          <w:szCs w:val="26"/>
          <w:lang w:eastAsia="ru-RU"/>
        </w:rPr>
      </w:pPr>
    </w:p>
    <w:p w:rsidR="00E367DA" w:rsidRPr="00E367DA" w:rsidRDefault="00E367DA" w:rsidP="00E367DA">
      <w:pPr>
        <w:spacing w:after="0" w:line="360" w:lineRule="auto"/>
        <w:jc w:val="both"/>
        <w:rPr>
          <w:rFonts w:ascii="Times New Roman" w:eastAsia="Times New Roman" w:hAnsi="Times New Roman" w:cs="Times New Roman"/>
          <w:sz w:val="28"/>
          <w:szCs w:val="26"/>
          <w:lang w:eastAsia="ru-RU"/>
        </w:rPr>
      </w:pPr>
      <w:r w:rsidRPr="00E367DA">
        <w:rPr>
          <w:rFonts w:ascii="Times New Roman" w:eastAsia="Times New Roman" w:hAnsi="Times New Roman" w:cs="Times New Roman"/>
          <w:sz w:val="26"/>
          <w:szCs w:val="26"/>
          <w:lang w:eastAsia="ru-RU"/>
        </w:rPr>
        <w:tab/>
      </w:r>
      <w:r w:rsidRPr="00E367DA">
        <w:rPr>
          <w:rFonts w:ascii="Times New Roman" w:eastAsia="Times New Roman" w:hAnsi="Times New Roman" w:cs="Times New Roman"/>
          <w:sz w:val="28"/>
          <w:szCs w:val="26"/>
          <w:lang w:eastAsia="ru-RU"/>
        </w:rPr>
        <w:t xml:space="preserve">Конечные результаты Программы будут влиять </w:t>
      </w:r>
      <w:proofErr w:type="gramStart"/>
      <w:r w:rsidRPr="00E367DA">
        <w:rPr>
          <w:rFonts w:ascii="Times New Roman" w:eastAsia="Times New Roman" w:hAnsi="Times New Roman" w:cs="Times New Roman"/>
          <w:sz w:val="28"/>
          <w:szCs w:val="26"/>
          <w:lang w:eastAsia="ru-RU"/>
        </w:rPr>
        <w:t>на</w:t>
      </w:r>
      <w:proofErr w:type="gramEnd"/>
      <w:r w:rsidRPr="00E367DA">
        <w:rPr>
          <w:rFonts w:ascii="Times New Roman" w:eastAsia="Times New Roman" w:hAnsi="Times New Roman" w:cs="Times New Roman"/>
          <w:sz w:val="28"/>
          <w:szCs w:val="26"/>
          <w:lang w:eastAsia="ru-RU"/>
        </w:rPr>
        <w:t>:</w:t>
      </w:r>
    </w:p>
    <w:p w:rsidR="00E367DA" w:rsidRPr="00E367DA" w:rsidRDefault="00E367DA" w:rsidP="00E367DA">
      <w:pPr>
        <w:spacing w:after="0" w:line="360" w:lineRule="auto"/>
        <w:jc w:val="both"/>
        <w:rPr>
          <w:rFonts w:ascii="Times New Roman" w:eastAsia="Times New Roman" w:hAnsi="Times New Roman" w:cs="Times New Roman"/>
          <w:sz w:val="28"/>
          <w:szCs w:val="26"/>
          <w:lang w:eastAsia="ru-RU"/>
        </w:rPr>
      </w:pPr>
      <w:r w:rsidRPr="00E367DA">
        <w:rPr>
          <w:rFonts w:ascii="Times New Roman" w:eastAsia="Times New Roman" w:hAnsi="Times New Roman" w:cs="Times New Roman"/>
          <w:sz w:val="28"/>
          <w:szCs w:val="26"/>
          <w:lang w:eastAsia="ru-RU"/>
        </w:rPr>
        <w:t xml:space="preserve">1. Увеличение количества субъектов МСП. </w:t>
      </w:r>
    </w:p>
    <w:p w:rsidR="00E367DA" w:rsidRPr="00E367DA" w:rsidRDefault="00E367DA" w:rsidP="00E367DA">
      <w:pPr>
        <w:spacing w:after="0" w:line="360" w:lineRule="auto"/>
        <w:jc w:val="both"/>
        <w:rPr>
          <w:rFonts w:ascii="Times New Roman" w:eastAsia="Times New Roman" w:hAnsi="Times New Roman" w:cs="Times New Roman"/>
          <w:sz w:val="28"/>
          <w:szCs w:val="26"/>
          <w:lang w:eastAsia="ru-RU"/>
        </w:rPr>
      </w:pPr>
      <w:r w:rsidRPr="00E367DA">
        <w:rPr>
          <w:rFonts w:ascii="Times New Roman" w:eastAsia="Times New Roman" w:hAnsi="Times New Roman" w:cs="Times New Roman"/>
          <w:sz w:val="28"/>
          <w:szCs w:val="26"/>
          <w:lang w:eastAsia="ru-RU"/>
        </w:rPr>
        <w:t xml:space="preserve">2. Увеличение доли среднесписочной численности работающих в МСП от общей среднесписочной </w:t>
      </w:r>
      <w:proofErr w:type="gramStart"/>
      <w:r w:rsidRPr="00E367DA">
        <w:rPr>
          <w:rFonts w:ascii="Times New Roman" w:eastAsia="Times New Roman" w:hAnsi="Times New Roman" w:cs="Times New Roman"/>
          <w:sz w:val="28"/>
          <w:szCs w:val="26"/>
          <w:lang w:eastAsia="ru-RU"/>
        </w:rPr>
        <w:t>численности</w:t>
      </w:r>
      <w:proofErr w:type="gramEnd"/>
      <w:r w:rsidRPr="00E367DA">
        <w:rPr>
          <w:rFonts w:ascii="Times New Roman" w:eastAsia="Times New Roman" w:hAnsi="Times New Roman" w:cs="Times New Roman"/>
          <w:sz w:val="28"/>
          <w:szCs w:val="26"/>
          <w:lang w:eastAsia="ru-RU"/>
        </w:rPr>
        <w:t xml:space="preserve"> работающих в </w:t>
      </w:r>
      <w:proofErr w:type="spellStart"/>
      <w:r w:rsidRPr="00E367DA">
        <w:rPr>
          <w:rFonts w:ascii="Times New Roman" w:eastAsia="Times New Roman" w:hAnsi="Times New Roman" w:cs="Times New Roman"/>
          <w:sz w:val="28"/>
          <w:szCs w:val="26"/>
          <w:lang w:eastAsia="ru-RU"/>
        </w:rPr>
        <w:t>Тюлячинском</w:t>
      </w:r>
      <w:proofErr w:type="spellEnd"/>
      <w:r w:rsidRPr="00E367DA">
        <w:rPr>
          <w:rFonts w:ascii="Times New Roman" w:eastAsia="Times New Roman" w:hAnsi="Times New Roman" w:cs="Times New Roman"/>
          <w:sz w:val="28"/>
          <w:szCs w:val="26"/>
          <w:lang w:eastAsia="ru-RU"/>
        </w:rPr>
        <w:t xml:space="preserve"> муниципальном районе. </w:t>
      </w:r>
    </w:p>
    <w:p w:rsidR="00E367DA" w:rsidRPr="00E367DA" w:rsidRDefault="00E367DA" w:rsidP="00E367DA">
      <w:pPr>
        <w:spacing w:after="0" w:line="360" w:lineRule="auto"/>
        <w:jc w:val="both"/>
        <w:rPr>
          <w:rFonts w:ascii="Times New Roman" w:eastAsia="Times New Roman" w:hAnsi="Times New Roman" w:cs="Times New Roman"/>
          <w:sz w:val="28"/>
          <w:szCs w:val="26"/>
          <w:lang w:eastAsia="ru-RU"/>
        </w:rPr>
      </w:pPr>
      <w:r w:rsidRPr="00E367DA">
        <w:rPr>
          <w:rFonts w:ascii="Times New Roman" w:eastAsia="Times New Roman" w:hAnsi="Times New Roman" w:cs="Times New Roman"/>
          <w:sz w:val="28"/>
          <w:szCs w:val="26"/>
          <w:lang w:eastAsia="ru-RU"/>
        </w:rPr>
        <w:t>3. Увеличение доли субъектов МСП, работающих в промышленности.</w:t>
      </w:r>
    </w:p>
    <w:p w:rsidR="00E367DA" w:rsidRPr="00E367DA" w:rsidRDefault="00E367DA" w:rsidP="00E367DA">
      <w:pPr>
        <w:spacing w:after="0" w:line="360" w:lineRule="auto"/>
        <w:jc w:val="both"/>
        <w:rPr>
          <w:rFonts w:ascii="Times New Roman" w:eastAsia="Times New Roman" w:hAnsi="Times New Roman" w:cs="Times New Roman"/>
          <w:sz w:val="28"/>
          <w:szCs w:val="26"/>
          <w:lang w:eastAsia="ru-RU"/>
        </w:rPr>
      </w:pPr>
      <w:r w:rsidRPr="00E367DA">
        <w:rPr>
          <w:rFonts w:ascii="Times New Roman" w:eastAsia="Times New Roman" w:hAnsi="Times New Roman" w:cs="Times New Roman"/>
          <w:sz w:val="28"/>
          <w:szCs w:val="26"/>
          <w:lang w:eastAsia="ru-RU"/>
        </w:rPr>
        <w:t>4. Увеличение доли субъектов МСП, работающих в сфере услуг.</w:t>
      </w:r>
    </w:p>
    <w:p w:rsidR="00E367DA" w:rsidRPr="00E367DA" w:rsidRDefault="00E367DA" w:rsidP="00E367DA">
      <w:pPr>
        <w:spacing w:after="0" w:line="360" w:lineRule="auto"/>
        <w:jc w:val="both"/>
        <w:rPr>
          <w:rFonts w:ascii="Times New Roman" w:eastAsia="Times New Roman" w:hAnsi="Times New Roman" w:cs="Times New Roman"/>
          <w:sz w:val="28"/>
          <w:szCs w:val="26"/>
          <w:lang w:eastAsia="ru-RU"/>
        </w:rPr>
      </w:pPr>
      <w:r w:rsidRPr="00E367DA">
        <w:rPr>
          <w:rFonts w:ascii="Times New Roman" w:eastAsia="Times New Roman" w:hAnsi="Times New Roman" w:cs="Times New Roman"/>
          <w:sz w:val="28"/>
          <w:szCs w:val="26"/>
          <w:lang w:eastAsia="ru-RU"/>
        </w:rPr>
        <w:lastRenderedPageBreak/>
        <w:t>5. Увеличение доли налоговых поступлений от субъектов МСП в налоговых доходах района.</w:t>
      </w:r>
    </w:p>
    <w:p w:rsidR="00E367DA" w:rsidRPr="00E367DA" w:rsidRDefault="00E367DA" w:rsidP="00E367DA">
      <w:pPr>
        <w:spacing w:after="0" w:line="360" w:lineRule="auto"/>
        <w:jc w:val="both"/>
        <w:rPr>
          <w:rFonts w:ascii="Times New Roman" w:eastAsia="Times New Roman" w:hAnsi="Times New Roman" w:cs="Times New Roman"/>
          <w:sz w:val="28"/>
          <w:szCs w:val="26"/>
          <w:lang w:eastAsia="ru-RU"/>
        </w:rPr>
      </w:pPr>
      <w:r w:rsidRPr="00E367DA">
        <w:rPr>
          <w:rFonts w:ascii="Times New Roman" w:eastAsia="Times New Roman" w:hAnsi="Times New Roman" w:cs="Times New Roman"/>
          <w:sz w:val="28"/>
          <w:szCs w:val="26"/>
          <w:lang w:eastAsia="ru-RU"/>
        </w:rPr>
        <w:t>6. Повышение оценки субъектами МСП комфортности ведения бизнеса.</w:t>
      </w:r>
    </w:p>
    <w:p w:rsidR="00E367DA" w:rsidRPr="00E367DA" w:rsidRDefault="00E367DA" w:rsidP="00E367DA">
      <w:pPr>
        <w:spacing w:after="0" w:line="240" w:lineRule="auto"/>
        <w:jc w:val="both"/>
        <w:rPr>
          <w:rFonts w:ascii="Times New Roman" w:eastAsia="Times New Roman" w:hAnsi="Times New Roman" w:cs="Times New Roman"/>
          <w:sz w:val="28"/>
          <w:szCs w:val="26"/>
          <w:lang w:eastAsia="ru-RU"/>
        </w:rPr>
      </w:pPr>
    </w:p>
    <w:p w:rsidR="00E367DA" w:rsidRPr="00E367DA" w:rsidRDefault="00E367DA" w:rsidP="00E367DA">
      <w:pPr>
        <w:spacing w:after="0" w:line="240" w:lineRule="auto"/>
        <w:jc w:val="both"/>
        <w:rPr>
          <w:rFonts w:ascii="Times New Roman" w:eastAsia="Times New Roman" w:hAnsi="Times New Roman" w:cs="Times New Roman"/>
          <w:sz w:val="28"/>
          <w:szCs w:val="26"/>
          <w:lang w:eastAsia="ru-RU"/>
        </w:rPr>
      </w:pPr>
      <w:r w:rsidRPr="00E367DA">
        <w:rPr>
          <w:rFonts w:ascii="Times New Roman" w:eastAsia="Times New Roman" w:hAnsi="Times New Roman" w:cs="Times New Roman"/>
          <w:sz w:val="28"/>
          <w:szCs w:val="26"/>
          <w:lang w:eastAsia="ru-RU"/>
        </w:rPr>
        <w:t>Конечными результатами Программы считаются следующие показатели</w:t>
      </w:r>
      <w:proofErr w:type="gramStart"/>
      <w:r w:rsidRPr="00E367DA">
        <w:rPr>
          <w:rFonts w:ascii="Times New Roman" w:eastAsia="Times New Roman" w:hAnsi="Times New Roman" w:cs="Times New Roman"/>
          <w:sz w:val="28"/>
          <w:szCs w:val="26"/>
          <w:lang w:eastAsia="ru-RU"/>
        </w:rPr>
        <w:t xml:space="preserve"> :</w:t>
      </w:r>
      <w:proofErr w:type="gramEnd"/>
    </w:p>
    <w:p w:rsidR="00E367DA" w:rsidRPr="00E367DA" w:rsidRDefault="00E367DA" w:rsidP="00E367DA">
      <w:pPr>
        <w:spacing w:after="0" w:line="240" w:lineRule="auto"/>
        <w:rPr>
          <w:rFonts w:ascii="Times New Roman" w:eastAsia="Times New Roman" w:hAnsi="Times New Roman" w:cs="Times New Roman"/>
          <w:sz w:val="28"/>
          <w:szCs w:val="26"/>
          <w:lang w:eastAsia="ru-RU"/>
        </w:rPr>
      </w:pPr>
    </w:p>
    <w:p w:rsidR="00E367DA" w:rsidRPr="00E367DA" w:rsidRDefault="00E367DA" w:rsidP="00E367DA">
      <w:pPr>
        <w:keepNext/>
        <w:spacing w:before="240" w:after="60" w:line="240" w:lineRule="auto"/>
        <w:jc w:val="center"/>
        <w:outlineLvl w:val="2"/>
        <w:rPr>
          <w:rFonts w:ascii="Arial" w:eastAsia="Times New Roman" w:hAnsi="Arial" w:cs="Arial"/>
          <w:b/>
          <w:bCs/>
          <w:sz w:val="28"/>
          <w:szCs w:val="26"/>
        </w:rPr>
      </w:pPr>
      <w:r w:rsidRPr="00E367DA">
        <w:rPr>
          <w:rFonts w:ascii="Arial" w:eastAsia="Times New Roman" w:hAnsi="Arial" w:cs="Arial"/>
          <w:b/>
          <w:bCs/>
          <w:sz w:val="28"/>
          <w:szCs w:val="26"/>
        </w:rPr>
        <w:t>Показатели достижения результатов реализации Программы</w:t>
      </w:r>
    </w:p>
    <w:p w:rsidR="00E367DA" w:rsidRPr="00E367DA" w:rsidRDefault="00E367DA" w:rsidP="00E367DA">
      <w:pPr>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890"/>
        <w:gridCol w:w="1131"/>
        <w:gridCol w:w="1131"/>
        <w:gridCol w:w="1131"/>
        <w:gridCol w:w="1097"/>
        <w:gridCol w:w="1165"/>
      </w:tblGrid>
      <w:tr w:rsidR="00E367DA" w:rsidRPr="00E367DA" w:rsidTr="008D4B22">
        <w:trPr>
          <w:trHeight w:val="255"/>
        </w:trPr>
        <w:tc>
          <w:tcPr>
            <w:tcW w:w="2628" w:type="dxa"/>
            <w:noWrap/>
            <w:vAlign w:val="center"/>
          </w:tcPr>
          <w:p w:rsidR="00E367DA" w:rsidRPr="00E367DA" w:rsidRDefault="00E367DA" w:rsidP="00E367DA">
            <w:pPr>
              <w:keepNext/>
              <w:spacing w:before="240" w:after="60" w:line="240" w:lineRule="auto"/>
              <w:outlineLvl w:val="2"/>
              <w:rPr>
                <w:rFonts w:ascii="Arial" w:eastAsia="Times New Roman" w:hAnsi="Arial" w:cs="Arial"/>
                <w:b/>
                <w:bCs/>
                <w:sz w:val="26"/>
                <w:szCs w:val="26"/>
              </w:rPr>
            </w:pPr>
            <w:r w:rsidRPr="00E367DA">
              <w:rPr>
                <w:rFonts w:ascii="Arial" w:eastAsia="Times New Roman" w:hAnsi="Arial" w:cs="Arial"/>
                <w:b/>
                <w:bCs/>
                <w:sz w:val="26"/>
                <w:szCs w:val="26"/>
              </w:rPr>
              <w:t>Показатель</w:t>
            </w:r>
          </w:p>
        </w:tc>
        <w:tc>
          <w:tcPr>
            <w:tcW w:w="890" w:type="dxa"/>
            <w:noWrap/>
            <w:vAlign w:val="center"/>
          </w:tcPr>
          <w:p w:rsidR="00E367DA" w:rsidRPr="00E367DA" w:rsidRDefault="00E367DA" w:rsidP="00E367DA">
            <w:pPr>
              <w:spacing w:after="0" w:line="240" w:lineRule="auto"/>
              <w:jc w:val="center"/>
              <w:rPr>
                <w:rFonts w:ascii="Times New Roman" w:eastAsia="Times New Roman" w:hAnsi="Times New Roman" w:cs="Times New Roman"/>
                <w:sz w:val="26"/>
                <w:szCs w:val="26"/>
                <w:lang w:eastAsia="ru-RU"/>
              </w:rPr>
            </w:pPr>
            <w:r w:rsidRPr="00E367DA">
              <w:rPr>
                <w:rFonts w:ascii="Times New Roman" w:eastAsia="Times New Roman" w:hAnsi="Times New Roman" w:cs="Times New Roman"/>
                <w:sz w:val="26"/>
                <w:szCs w:val="26"/>
                <w:lang w:eastAsia="ru-RU"/>
              </w:rPr>
              <w:t>Ед. изм.</w:t>
            </w:r>
          </w:p>
        </w:tc>
        <w:tc>
          <w:tcPr>
            <w:tcW w:w="1131" w:type="dxa"/>
            <w:noWrap/>
            <w:vAlign w:val="center"/>
          </w:tcPr>
          <w:p w:rsidR="00E367DA" w:rsidRPr="00E367DA" w:rsidRDefault="00E367DA" w:rsidP="00E367DA">
            <w:pPr>
              <w:spacing w:after="0" w:line="240" w:lineRule="auto"/>
              <w:jc w:val="center"/>
              <w:rPr>
                <w:rFonts w:ascii="Times New Roman" w:eastAsia="Times New Roman" w:hAnsi="Times New Roman" w:cs="Times New Roman"/>
                <w:sz w:val="26"/>
                <w:szCs w:val="26"/>
                <w:lang w:eastAsia="ru-RU"/>
              </w:rPr>
            </w:pPr>
            <w:r w:rsidRPr="00E367DA">
              <w:rPr>
                <w:rFonts w:ascii="Times New Roman" w:eastAsia="Times New Roman" w:hAnsi="Times New Roman" w:cs="Times New Roman"/>
                <w:sz w:val="26"/>
                <w:szCs w:val="26"/>
                <w:lang w:eastAsia="ru-RU"/>
              </w:rPr>
              <w:t>2016 год</w:t>
            </w:r>
          </w:p>
        </w:tc>
        <w:tc>
          <w:tcPr>
            <w:tcW w:w="1131" w:type="dxa"/>
            <w:noWrap/>
            <w:vAlign w:val="center"/>
          </w:tcPr>
          <w:p w:rsidR="00E367DA" w:rsidRPr="00E367DA" w:rsidRDefault="00E367DA" w:rsidP="00E367DA">
            <w:pPr>
              <w:spacing w:after="0" w:line="240" w:lineRule="auto"/>
              <w:jc w:val="center"/>
              <w:rPr>
                <w:rFonts w:ascii="Times New Roman" w:eastAsia="Times New Roman" w:hAnsi="Times New Roman" w:cs="Times New Roman"/>
                <w:sz w:val="26"/>
                <w:szCs w:val="26"/>
                <w:lang w:eastAsia="ru-RU"/>
              </w:rPr>
            </w:pPr>
            <w:r w:rsidRPr="00E367DA">
              <w:rPr>
                <w:rFonts w:ascii="Times New Roman" w:eastAsia="Times New Roman" w:hAnsi="Times New Roman" w:cs="Times New Roman"/>
                <w:sz w:val="26"/>
                <w:szCs w:val="26"/>
                <w:lang w:eastAsia="ru-RU"/>
              </w:rPr>
              <w:t>2017 год</w:t>
            </w:r>
          </w:p>
        </w:tc>
        <w:tc>
          <w:tcPr>
            <w:tcW w:w="1131" w:type="dxa"/>
            <w:noWrap/>
            <w:vAlign w:val="center"/>
          </w:tcPr>
          <w:p w:rsidR="00E367DA" w:rsidRPr="00E367DA" w:rsidRDefault="00E367DA" w:rsidP="00E367DA">
            <w:pPr>
              <w:spacing w:after="0" w:line="240" w:lineRule="auto"/>
              <w:jc w:val="center"/>
              <w:rPr>
                <w:rFonts w:ascii="Times New Roman" w:eastAsia="Times New Roman" w:hAnsi="Times New Roman" w:cs="Times New Roman"/>
                <w:sz w:val="26"/>
                <w:szCs w:val="26"/>
                <w:lang w:eastAsia="ru-RU"/>
              </w:rPr>
            </w:pPr>
            <w:r w:rsidRPr="00E367DA">
              <w:rPr>
                <w:rFonts w:ascii="Times New Roman" w:eastAsia="Times New Roman" w:hAnsi="Times New Roman" w:cs="Times New Roman"/>
                <w:sz w:val="26"/>
                <w:szCs w:val="26"/>
                <w:lang w:eastAsia="ru-RU"/>
              </w:rPr>
              <w:t>2018 год</w:t>
            </w:r>
          </w:p>
        </w:tc>
        <w:tc>
          <w:tcPr>
            <w:tcW w:w="1097" w:type="dxa"/>
            <w:noWrap/>
            <w:vAlign w:val="center"/>
          </w:tcPr>
          <w:p w:rsidR="00E367DA" w:rsidRPr="00E367DA" w:rsidRDefault="00E367DA" w:rsidP="00E367DA">
            <w:pPr>
              <w:spacing w:after="0" w:line="240" w:lineRule="auto"/>
              <w:jc w:val="center"/>
              <w:rPr>
                <w:rFonts w:ascii="Times New Roman" w:eastAsia="Times New Roman" w:hAnsi="Times New Roman" w:cs="Times New Roman"/>
                <w:sz w:val="26"/>
                <w:szCs w:val="26"/>
                <w:lang w:eastAsia="ru-RU"/>
              </w:rPr>
            </w:pPr>
            <w:r w:rsidRPr="00E367DA">
              <w:rPr>
                <w:rFonts w:ascii="Times New Roman" w:eastAsia="Times New Roman" w:hAnsi="Times New Roman" w:cs="Times New Roman"/>
                <w:sz w:val="26"/>
                <w:szCs w:val="26"/>
                <w:lang w:eastAsia="ru-RU"/>
              </w:rPr>
              <w:t>2019 год</w:t>
            </w:r>
          </w:p>
        </w:tc>
        <w:tc>
          <w:tcPr>
            <w:tcW w:w="1165" w:type="dxa"/>
            <w:noWrap/>
            <w:vAlign w:val="center"/>
          </w:tcPr>
          <w:p w:rsidR="00E367DA" w:rsidRPr="00E367DA" w:rsidRDefault="00E367DA" w:rsidP="00E367DA">
            <w:pPr>
              <w:spacing w:after="0" w:line="240" w:lineRule="auto"/>
              <w:jc w:val="center"/>
              <w:rPr>
                <w:rFonts w:ascii="Times New Roman" w:eastAsia="Times New Roman" w:hAnsi="Times New Roman" w:cs="Times New Roman"/>
                <w:sz w:val="26"/>
                <w:szCs w:val="26"/>
                <w:lang w:eastAsia="ru-RU"/>
              </w:rPr>
            </w:pPr>
            <w:r w:rsidRPr="00E367DA">
              <w:rPr>
                <w:rFonts w:ascii="Times New Roman" w:eastAsia="Times New Roman" w:hAnsi="Times New Roman" w:cs="Times New Roman"/>
                <w:sz w:val="26"/>
                <w:szCs w:val="26"/>
                <w:lang w:eastAsia="ru-RU"/>
              </w:rPr>
              <w:t>2020 год</w:t>
            </w:r>
          </w:p>
        </w:tc>
      </w:tr>
      <w:tr w:rsidR="00E367DA" w:rsidRPr="00E367DA" w:rsidTr="008D4B22">
        <w:trPr>
          <w:trHeight w:val="330"/>
        </w:trPr>
        <w:tc>
          <w:tcPr>
            <w:tcW w:w="2628" w:type="dxa"/>
          </w:tcPr>
          <w:p w:rsidR="00E367DA" w:rsidRPr="00E367DA" w:rsidRDefault="00E367DA" w:rsidP="00E367DA">
            <w:pPr>
              <w:spacing w:after="0" w:line="240" w:lineRule="auto"/>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Количество субъектов МСП</w:t>
            </w:r>
          </w:p>
        </w:tc>
        <w:tc>
          <w:tcPr>
            <w:tcW w:w="890" w:type="dxa"/>
            <w:noWrap/>
            <w:vAlign w:val="center"/>
          </w:tcPr>
          <w:p w:rsidR="00E367DA" w:rsidRPr="00E367DA" w:rsidRDefault="00E367DA" w:rsidP="00E367DA">
            <w:pPr>
              <w:spacing w:after="0" w:line="240" w:lineRule="auto"/>
              <w:jc w:val="center"/>
              <w:rPr>
                <w:rFonts w:ascii="Times New Roman" w:eastAsia="Times New Roman" w:hAnsi="Times New Roman" w:cs="Times New Roman"/>
                <w:sz w:val="26"/>
                <w:szCs w:val="26"/>
                <w:lang w:eastAsia="ru-RU"/>
              </w:rPr>
            </w:pPr>
            <w:r w:rsidRPr="00E367DA">
              <w:rPr>
                <w:rFonts w:ascii="Times New Roman" w:eastAsia="Times New Roman" w:hAnsi="Times New Roman" w:cs="Times New Roman"/>
                <w:sz w:val="26"/>
                <w:szCs w:val="26"/>
                <w:lang w:eastAsia="ru-RU"/>
              </w:rPr>
              <w:t>ед.</w:t>
            </w:r>
          </w:p>
        </w:tc>
        <w:tc>
          <w:tcPr>
            <w:tcW w:w="1131" w:type="dxa"/>
            <w:noWrap/>
            <w:vAlign w:val="center"/>
          </w:tcPr>
          <w:p w:rsidR="00E367DA" w:rsidRPr="00E367DA" w:rsidRDefault="00E367DA" w:rsidP="00E367DA">
            <w:pPr>
              <w:spacing w:after="0" w:line="240" w:lineRule="auto"/>
              <w:jc w:val="center"/>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375</w:t>
            </w:r>
          </w:p>
        </w:tc>
        <w:tc>
          <w:tcPr>
            <w:tcW w:w="1131" w:type="dxa"/>
            <w:noWrap/>
            <w:vAlign w:val="center"/>
          </w:tcPr>
          <w:p w:rsidR="00E367DA" w:rsidRPr="00E367DA" w:rsidRDefault="00E367DA" w:rsidP="00E367DA">
            <w:pPr>
              <w:spacing w:after="0" w:line="240" w:lineRule="auto"/>
              <w:jc w:val="center"/>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380</w:t>
            </w:r>
          </w:p>
        </w:tc>
        <w:tc>
          <w:tcPr>
            <w:tcW w:w="1131" w:type="dxa"/>
            <w:noWrap/>
            <w:vAlign w:val="center"/>
          </w:tcPr>
          <w:p w:rsidR="00E367DA" w:rsidRPr="00E367DA" w:rsidRDefault="00E367DA" w:rsidP="00E367DA">
            <w:pPr>
              <w:spacing w:after="0" w:line="240" w:lineRule="auto"/>
              <w:jc w:val="center"/>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385</w:t>
            </w:r>
          </w:p>
        </w:tc>
        <w:tc>
          <w:tcPr>
            <w:tcW w:w="1097" w:type="dxa"/>
            <w:noWrap/>
            <w:vAlign w:val="center"/>
          </w:tcPr>
          <w:p w:rsidR="00E367DA" w:rsidRPr="00E367DA" w:rsidRDefault="00E367DA" w:rsidP="00E367DA">
            <w:pPr>
              <w:spacing w:after="0" w:line="240" w:lineRule="auto"/>
              <w:jc w:val="center"/>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390</w:t>
            </w:r>
          </w:p>
        </w:tc>
        <w:tc>
          <w:tcPr>
            <w:tcW w:w="1165" w:type="dxa"/>
            <w:noWrap/>
            <w:vAlign w:val="center"/>
          </w:tcPr>
          <w:p w:rsidR="00E367DA" w:rsidRPr="00E367DA" w:rsidRDefault="00E367DA" w:rsidP="00E367DA">
            <w:pPr>
              <w:spacing w:after="0" w:line="240" w:lineRule="auto"/>
              <w:jc w:val="center"/>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400</w:t>
            </w:r>
          </w:p>
        </w:tc>
      </w:tr>
      <w:tr w:rsidR="00E367DA" w:rsidRPr="00E367DA" w:rsidTr="008D4B22">
        <w:trPr>
          <w:trHeight w:val="1260"/>
        </w:trPr>
        <w:tc>
          <w:tcPr>
            <w:tcW w:w="2628" w:type="dxa"/>
          </w:tcPr>
          <w:p w:rsidR="00E367DA" w:rsidRPr="00E367DA" w:rsidRDefault="00E367DA" w:rsidP="00E367DA">
            <w:pPr>
              <w:spacing w:after="0" w:line="240" w:lineRule="auto"/>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 xml:space="preserve">Доля среднесписочной численности (ССЧ) </w:t>
            </w:r>
            <w:proofErr w:type="gramStart"/>
            <w:r w:rsidRPr="00E367DA">
              <w:rPr>
                <w:rFonts w:ascii="Times New Roman" w:eastAsia="Times New Roman" w:hAnsi="Times New Roman" w:cs="Times New Roman"/>
                <w:bCs/>
                <w:sz w:val="26"/>
                <w:szCs w:val="26"/>
                <w:lang w:eastAsia="ru-RU"/>
              </w:rPr>
              <w:t>работающих</w:t>
            </w:r>
            <w:proofErr w:type="gramEnd"/>
            <w:r w:rsidRPr="00E367DA">
              <w:rPr>
                <w:rFonts w:ascii="Times New Roman" w:eastAsia="Times New Roman" w:hAnsi="Times New Roman" w:cs="Times New Roman"/>
                <w:bCs/>
                <w:sz w:val="26"/>
                <w:szCs w:val="26"/>
                <w:lang w:eastAsia="ru-RU"/>
              </w:rPr>
              <w:t xml:space="preserve"> в МСП от общей ССЧ работающих в районе</w:t>
            </w:r>
          </w:p>
        </w:tc>
        <w:tc>
          <w:tcPr>
            <w:tcW w:w="890" w:type="dxa"/>
            <w:noWrap/>
            <w:vAlign w:val="center"/>
          </w:tcPr>
          <w:p w:rsidR="00E367DA" w:rsidRPr="00E367DA" w:rsidRDefault="00E367DA" w:rsidP="00E367DA">
            <w:pPr>
              <w:spacing w:after="0" w:line="240" w:lineRule="auto"/>
              <w:jc w:val="center"/>
              <w:rPr>
                <w:rFonts w:ascii="Times New Roman" w:eastAsia="Times New Roman" w:hAnsi="Times New Roman" w:cs="Times New Roman"/>
                <w:sz w:val="26"/>
                <w:szCs w:val="26"/>
                <w:lang w:eastAsia="ru-RU"/>
              </w:rPr>
            </w:pPr>
            <w:r w:rsidRPr="00E367DA">
              <w:rPr>
                <w:rFonts w:ascii="Times New Roman" w:eastAsia="Times New Roman" w:hAnsi="Times New Roman" w:cs="Times New Roman"/>
                <w:sz w:val="26"/>
                <w:szCs w:val="26"/>
                <w:lang w:eastAsia="ru-RU"/>
              </w:rPr>
              <w:t>%</w:t>
            </w:r>
          </w:p>
        </w:tc>
        <w:tc>
          <w:tcPr>
            <w:tcW w:w="1131" w:type="dxa"/>
            <w:noWrap/>
            <w:vAlign w:val="center"/>
          </w:tcPr>
          <w:p w:rsidR="00E367DA" w:rsidRPr="00E367DA" w:rsidRDefault="00E367DA" w:rsidP="00E367DA">
            <w:pPr>
              <w:spacing w:after="0" w:line="240" w:lineRule="auto"/>
              <w:jc w:val="center"/>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30</w:t>
            </w:r>
          </w:p>
        </w:tc>
        <w:tc>
          <w:tcPr>
            <w:tcW w:w="1131" w:type="dxa"/>
            <w:noWrap/>
            <w:vAlign w:val="center"/>
          </w:tcPr>
          <w:p w:rsidR="00E367DA" w:rsidRPr="00E367DA" w:rsidRDefault="00E367DA" w:rsidP="00E367DA">
            <w:pPr>
              <w:spacing w:after="0" w:line="240" w:lineRule="auto"/>
              <w:jc w:val="center"/>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31</w:t>
            </w:r>
          </w:p>
        </w:tc>
        <w:tc>
          <w:tcPr>
            <w:tcW w:w="1131" w:type="dxa"/>
            <w:noWrap/>
            <w:vAlign w:val="center"/>
          </w:tcPr>
          <w:p w:rsidR="00E367DA" w:rsidRPr="00E367DA" w:rsidRDefault="00E367DA" w:rsidP="00E367DA">
            <w:pPr>
              <w:spacing w:after="0" w:line="240" w:lineRule="auto"/>
              <w:jc w:val="center"/>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32</w:t>
            </w:r>
          </w:p>
        </w:tc>
        <w:tc>
          <w:tcPr>
            <w:tcW w:w="1097" w:type="dxa"/>
            <w:noWrap/>
            <w:vAlign w:val="center"/>
          </w:tcPr>
          <w:p w:rsidR="00E367DA" w:rsidRPr="00E367DA" w:rsidRDefault="00E367DA" w:rsidP="00E367DA">
            <w:pPr>
              <w:spacing w:after="0" w:line="240" w:lineRule="auto"/>
              <w:jc w:val="center"/>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33</w:t>
            </w:r>
          </w:p>
        </w:tc>
        <w:tc>
          <w:tcPr>
            <w:tcW w:w="1165" w:type="dxa"/>
            <w:noWrap/>
            <w:vAlign w:val="center"/>
          </w:tcPr>
          <w:p w:rsidR="00E367DA" w:rsidRPr="00E367DA" w:rsidRDefault="00E367DA" w:rsidP="00E367DA">
            <w:pPr>
              <w:spacing w:after="0" w:line="240" w:lineRule="auto"/>
              <w:jc w:val="center"/>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34</w:t>
            </w:r>
          </w:p>
        </w:tc>
      </w:tr>
      <w:tr w:rsidR="00E367DA" w:rsidRPr="00E367DA" w:rsidTr="008D4B22">
        <w:trPr>
          <w:trHeight w:val="556"/>
        </w:trPr>
        <w:tc>
          <w:tcPr>
            <w:tcW w:w="2628" w:type="dxa"/>
          </w:tcPr>
          <w:p w:rsidR="00E367DA" w:rsidRPr="00E367DA" w:rsidRDefault="00E367DA" w:rsidP="00E367DA">
            <w:pPr>
              <w:spacing w:after="0" w:line="240" w:lineRule="auto"/>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Доля налоговых поступлений от субъектов МСП в налоговых доходах бюджета города</w:t>
            </w:r>
          </w:p>
        </w:tc>
        <w:tc>
          <w:tcPr>
            <w:tcW w:w="890" w:type="dxa"/>
            <w:noWrap/>
            <w:vAlign w:val="center"/>
          </w:tcPr>
          <w:p w:rsidR="00E367DA" w:rsidRPr="00E367DA" w:rsidRDefault="00E367DA" w:rsidP="00E367DA">
            <w:pPr>
              <w:spacing w:after="0" w:line="240" w:lineRule="auto"/>
              <w:jc w:val="center"/>
              <w:rPr>
                <w:rFonts w:ascii="Times New Roman" w:eastAsia="Times New Roman" w:hAnsi="Times New Roman" w:cs="Times New Roman"/>
                <w:sz w:val="26"/>
                <w:szCs w:val="26"/>
                <w:lang w:eastAsia="ru-RU"/>
              </w:rPr>
            </w:pPr>
            <w:r w:rsidRPr="00E367DA">
              <w:rPr>
                <w:rFonts w:ascii="Times New Roman" w:eastAsia="Times New Roman" w:hAnsi="Times New Roman" w:cs="Times New Roman"/>
                <w:sz w:val="26"/>
                <w:szCs w:val="26"/>
                <w:lang w:eastAsia="ru-RU"/>
              </w:rPr>
              <w:t>%</w:t>
            </w:r>
          </w:p>
        </w:tc>
        <w:tc>
          <w:tcPr>
            <w:tcW w:w="1131" w:type="dxa"/>
            <w:noWrap/>
            <w:vAlign w:val="center"/>
          </w:tcPr>
          <w:p w:rsidR="00E367DA" w:rsidRPr="00E367DA" w:rsidRDefault="00E367DA" w:rsidP="00E367DA">
            <w:pPr>
              <w:spacing w:after="0" w:line="240" w:lineRule="auto"/>
              <w:jc w:val="center"/>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32</w:t>
            </w:r>
          </w:p>
        </w:tc>
        <w:tc>
          <w:tcPr>
            <w:tcW w:w="1131" w:type="dxa"/>
            <w:noWrap/>
            <w:vAlign w:val="center"/>
          </w:tcPr>
          <w:p w:rsidR="00E367DA" w:rsidRPr="00E367DA" w:rsidRDefault="00E367DA" w:rsidP="00E367DA">
            <w:pPr>
              <w:spacing w:after="0" w:line="240" w:lineRule="auto"/>
              <w:jc w:val="center"/>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33</w:t>
            </w:r>
          </w:p>
        </w:tc>
        <w:tc>
          <w:tcPr>
            <w:tcW w:w="1131" w:type="dxa"/>
            <w:noWrap/>
            <w:vAlign w:val="center"/>
          </w:tcPr>
          <w:p w:rsidR="00E367DA" w:rsidRPr="00E367DA" w:rsidRDefault="00E367DA" w:rsidP="00E367DA">
            <w:pPr>
              <w:spacing w:after="0" w:line="240" w:lineRule="auto"/>
              <w:jc w:val="center"/>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34</w:t>
            </w:r>
          </w:p>
        </w:tc>
        <w:tc>
          <w:tcPr>
            <w:tcW w:w="1097" w:type="dxa"/>
            <w:noWrap/>
            <w:vAlign w:val="center"/>
          </w:tcPr>
          <w:p w:rsidR="00E367DA" w:rsidRPr="00E367DA" w:rsidRDefault="00E367DA" w:rsidP="00E367DA">
            <w:pPr>
              <w:spacing w:after="0" w:line="240" w:lineRule="auto"/>
              <w:jc w:val="center"/>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35</w:t>
            </w:r>
          </w:p>
        </w:tc>
        <w:tc>
          <w:tcPr>
            <w:tcW w:w="1165" w:type="dxa"/>
            <w:noWrap/>
            <w:vAlign w:val="center"/>
          </w:tcPr>
          <w:p w:rsidR="00E367DA" w:rsidRPr="00E367DA" w:rsidRDefault="00E367DA" w:rsidP="00E367DA">
            <w:pPr>
              <w:spacing w:after="0" w:line="240" w:lineRule="auto"/>
              <w:jc w:val="center"/>
              <w:rPr>
                <w:rFonts w:ascii="Times New Roman" w:eastAsia="Times New Roman" w:hAnsi="Times New Roman" w:cs="Times New Roman"/>
                <w:bCs/>
                <w:sz w:val="26"/>
                <w:szCs w:val="26"/>
                <w:lang w:eastAsia="ru-RU"/>
              </w:rPr>
            </w:pPr>
            <w:r w:rsidRPr="00E367DA">
              <w:rPr>
                <w:rFonts w:ascii="Times New Roman" w:eastAsia="Times New Roman" w:hAnsi="Times New Roman" w:cs="Times New Roman"/>
                <w:bCs/>
                <w:sz w:val="26"/>
                <w:szCs w:val="26"/>
                <w:lang w:eastAsia="ru-RU"/>
              </w:rPr>
              <w:t>36</w:t>
            </w:r>
          </w:p>
        </w:tc>
      </w:tr>
    </w:tbl>
    <w:p w:rsidR="00E367DA" w:rsidRPr="00E367DA" w:rsidRDefault="00E367DA" w:rsidP="00E367DA">
      <w:pPr>
        <w:spacing w:after="0" w:line="240" w:lineRule="auto"/>
        <w:rPr>
          <w:rFonts w:ascii="Times New Roman" w:eastAsia="Times New Roman" w:hAnsi="Times New Roman" w:cs="Times New Roman"/>
          <w:sz w:val="26"/>
          <w:szCs w:val="26"/>
          <w:lang w:eastAsia="ru-RU"/>
        </w:rPr>
      </w:pPr>
    </w:p>
    <w:p w:rsidR="00E367DA" w:rsidRPr="00E367DA" w:rsidRDefault="00E367DA" w:rsidP="00E367DA">
      <w:pPr>
        <w:autoSpaceDE w:val="0"/>
        <w:autoSpaceDN w:val="0"/>
        <w:adjustRightInd w:val="0"/>
        <w:spacing w:after="0" w:line="360" w:lineRule="auto"/>
        <w:jc w:val="both"/>
        <w:rPr>
          <w:rFonts w:ascii="Times New Roman" w:eastAsia="Times New Roman" w:hAnsi="Times New Roman" w:cs="Times New Roman"/>
          <w:sz w:val="28"/>
          <w:szCs w:val="26"/>
          <w:lang w:eastAsia="ru-RU"/>
        </w:rPr>
      </w:pPr>
      <w:r w:rsidRPr="00E367DA">
        <w:rPr>
          <w:rFonts w:ascii="Times New Roman" w:eastAsia="Times New Roman" w:hAnsi="Times New Roman" w:cs="Times New Roman"/>
          <w:sz w:val="28"/>
          <w:szCs w:val="26"/>
          <w:lang w:eastAsia="ru-RU"/>
        </w:rPr>
        <w:t>Реализация Программы позволит проводить эффективную политику, направленную на создание благоприятных условий для развития МСП, увеличение оборота малых и средних предприятий, улучшение технической оснащенности субъектов МСП, формирование эффективного взаимодействия внутри предпринимательского сектора и взаимодействия между МСП и властью.</w:t>
      </w:r>
    </w:p>
    <w:p w:rsidR="00E367DA" w:rsidRPr="00E367DA" w:rsidRDefault="00E367DA" w:rsidP="00E367DA">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E367DA">
        <w:rPr>
          <w:rFonts w:ascii="Times New Roman" w:eastAsia="Times New Roman" w:hAnsi="Times New Roman" w:cs="Times New Roman"/>
          <w:sz w:val="26"/>
          <w:szCs w:val="26"/>
          <w:lang w:eastAsia="ru-RU"/>
        </w:rPr>
        <w:t>Программа позволит:</w:t>
      </w:r>
    </w:p>
    <w:p w:rsidR="00E367DA" w:rsidRPr="00E367DA" w:rsidRDefault="00E367DA" w:rsidP="00E367DA">
      <w:pPr>
        <w:numPr>
          <w:ilvl w:val="0"/>
          <w:numId w:val="6"/>
        </w:numPr>
        <w:tabs>
          <w:tab w:val="left" w:pos="360"/>
        </w:tabs>
        <w:spacing w:after="0" w:line="360" w:lineRule="auto"/>
        <w:contextualSpacing/>
        <w:jc w:val="both"/>
        <w:rPr>
          <w:rFonts w:ascii="Times New Roman" w:eastAsia="Times New Roman" w:hAnsi="Times New Roman" w:cs="Times New Roman"/>
          <w:sz w:val="26"/>
          <w:szCs w:val="26"/>
          <w:lang w:eastAsia="ru-RU"/>
        </w:rPr>
      </w:pPr>
      <w:r w:rsidRPr="00E367DA">
        <w:rPr>
          <w:rFonts w:ascii="Times New Roman" w:eastAsia="Times New Roman" w:hAnsi="Times New Roman" w:cs="Times New Roman"/>
          <w:sz w:val="26"/>
          <w:szCs w:val="26"/>
          <w:lang w:eastAsia="ru-RU"/>
        </w:rPr>
        <w:t>Обеспечить рост числа субъектов МСП до 400 ед. к 2020 году.</w:t>
      </w:r>
    </w:p>
    <w:p w:rsidR="00E367DA" w:rsidRPr="00E367DA" w:rsidRDefault="00E367DA" w:rsidP="00E367DA">
      <w:pPr>
        <w:numPr>
          <w:ilvl w:val="0"/>
          <w:numId w:val="6"/>
        </w:numPr>
        <w:tabs>
          <w:tab w:val="left" w:pos="360"/>
        </w:tabs>
        <w:spacing w:after="0" w:line="360" w:lineRule="auto"/>
        <w:contextualSpacing/>
        <w:jc w:val="both"/>
        <w:rPr>
          <w:rFonts w:ascii="Times New Roman" w:eastAsia="Times New Roman" w:hAnsi="Times New Roman" w:cs="Times New Roman"/>
          <w:sz w:val="26"/>
          <w:szCs w:val="26"/>
          <w:lang w:eastAsia="ru-RU"/>
        </w:rPr>
      </w:pPr>
      <w:r w:rsidRPr="00E367DA">
        <w:rPr>
          <w:rFonts w:ascii="Times New Roman" w:eastAsia="Times New Roman" w:hAnsi="Times New Roman" w:cs="Times New Roman"/>
          <w:sz w:val="26"/>
          <w:szCs w:val="26"/>
          <w:lang w:eastAsia="ru-RU"/>
        </w:rPr>
        <w:t>Повысить долю налоговых поступлений от субъектов МСП в налоговых доходах бюджета города до 36% в 2020 году.</w:t>
      </w:r>
    </w:p>
    <w:p w:rsidR="00E367DA" w:rsidRPr="00E367DA" w:rsidRDefault="00E367DA" w:rsidP="00E367DA">
      <w:pPr>
        <w:numPr>
          <w:ilvl w:val="0"/>
          <w:numId w:val="6"/>
        </w:numPr>
        <w:tabs>
          <w:tab w:val="left" w:pos="360"/>
        </w:tabs>
        <w:spacing w:after="0" w:line="360" w:lineRule="auto"/>
        <w:contextualSpacing/>
        <w:jc w:val="both"/>
        <w:rPr>
          <w:rFonts w:ascii="Times New Roman" w:eastAsia="Times New Roman" w:hAnsi="Times New Roman" w:cs="Times New Roman"/>
          <w:sz w:val="26"/>
          <w:szCs w:val="26"/>
          <w:lang w:eastAsia="ru-RU"/>
        </w:rPr>
      </w:pPr>
      <w:r w:rsidRPr="00E367DA">
        <w:rPr>
          <w:rFonts w:ascii="Times New Roman" w:eastAsia="Times New Roman" w:hAnsi="Times New Roman" w:cs="Times New Roman"/>
          <w:sz w:val="26"/>
          <w:szCs w:val="26"/>
          <w:lang w:eastAsia="ru-RU"/>
        </w:rPr>
        <w:t xml:space="preserve">Повысить среднесписочную численность </w:t>
      </w:r>
      <w:proofErr w:type="gramStart"/>
      <w:r w:rsidRPr="00E367DA">
        <w:rPr>
          <w:rFonts w:ascii="Times New Roman" w:eastAsia="Times New Roman" w:hAnsi="Times New Roman" w:cs="Times New Roman"/>
          <w:sz w:val="26"/>
          <w:szCs w:val="26"/>
          <w:lang w:eastAsia="ru-RU"/>
        </w:rPr>
        <w:t>работающих</w:t>
      </w:r>
      <w:proofErr w:type="gramEnd"/>
      <w:r w:rsidRPr="00E367DA">
        <w:rPr>
          <w:rFonts w:ascii="Times New Roman" w:eastAsia="Times New Roman" w:hAnsi="Times New Roman" w:cs="Times New Roman"/>
          <w:sz w:val="26"/>
          <w:szCs w:val="26"/>
          <w:lang w:eastAsia="ru-RU"/>
        </w:rPr>
        <w:t xml:space="preserve"> на МСП до 34%.</w:t>
      </w:r>
    </w:p>
    <w:p w:rsidR="00E367DA" w:rsidRPr="00E367DA" w:rsidRDefault="00E367DA" w:rsidP="00E367DA">
      <w:pPr>
        <w:spacing w:after="0" w:line="240" w:lineRule="auto"/>
        <w:jc w:val="both"/>
        <w:rPr>
          <w:rFonts w:ascii="Times New Roman" w:eastAsia="Times New Roman" w:hAnsi="Times New Roman" w:cs="Times New Roman"/>
          <w:sz w:val="24"/>
          <w:szCs w:val="24"/>
          <w:lang w:eastAsia="ru-RU"/>
        </w:rPr>
      </w:pPr>
    </w:p>
    <w:p w:rsidR="00E367DA" w:rsidRPr="00E367DA" w:rsidRDefault="00E367DA" w:rsidP="00E367DA">
      <w:pPr>
        <w:spacing w:after="0" w:line="240" w:lineRule="auto"/>
        <w:jc w:val="center"/>
        <w:rPr>
          <w:rFonts w:ascii="Times New Roman" w:eastAsia="Times New Roman" w:hAnsi="Times New Roman" w:cs="Times New Roman"/>
          <w:b/>
          <w:color w:val="000000"/>
          <w:sz w:val="32"/>
          <w:szCs w:val="26"/>
        </w:rPr>
      </w:pPr>
      <w:r w:rsidRPr="00E367DA">
        <w:rPr>
          <w:rFonts w:ascii="Times New Roman" w:eastAsia="Times New Roman" w:hAnsi="Times New Roman" w:cs="Times New Roman"/>
          <w:b/>
          <w:color w:val="000000"/>
          <w:sz w:val="32"/>
          <w:szCs w:val="26"/>
          <w:lang w:val="en-US"/>
        </w:rPr>
        <w:t>IX</w:t>
      </w:r>
      <w:r w:rsidRPr="00E367DA">
        <w:rPr>
          <w:rFonts w:ascii="Times New Roman" w:eastAsia="Times New Roman" w:hAnsi="Times New Roman" w:cs="Times New Roman"/>
          <w:b/>
          <w:color w:val="000000"/>
          <w:sz w:val="32"/>
          <w:szCs w:val="26"/>
        </w:rPr>
        <w:t xml:space="preserve">. Анализ рисков реализации Программы </w:t>
      </w:r>
    </w:p>
    <w:p w:rsidR="00E367DA" w:rsidRPr="00E367DA" w:rsidRDefault="00E367DA" w:rsidP="00E367DA">
      <w:pPr>
        <w:spacing w:after="0" w:line="240" w:lineRule="auto"/>
        <w:jc w:val="center"/>
        <w:rPr>
          <w:rFonts w:ascii="Times New Roman" w:eastAsia="Times New Roman" w:hAnsi="Times New Roman" w:cs="Times New Roman"/>
          <w:b/>
          <w:color w:val="000000"/>
          <w:sz w:val="32"/>
          <w:szCs w:val="26"/>
        </w:rPr>
      </w:pPr>
      <w:r w:rsidRPr="00E367DA">
        <w:rPr>
          <w:rFonts w:ascii="Times New Roman" w:eastAsia="Times New Roman" w:hAnsi="Times New Roman" w:cs="Times New Roman"/>
          <w:b/>
          <w:color w:val="000000"/>
          <w:sz w:val="32"/>
          <w:szCs w:val="26"/>
        </w:rPr>
        <w:lastRenderedPageBreak/>
        <w:t>и описание мер управления рисками</w:t>
      </w:r>
    </w:p>
    <w:p w:rsidR="00E367DA" w:rsidRPr="00E367DA" w:rsidRDefault="00E367DA" w:rsidP="00E367DA">
      <w:pPr>
        <w:spacing w:after="0" w:line="240" w:lineRule="auto"/>
        <w:jc w:val="center"/>
        <w:rPr>
          <w:rFonts w:ascii="Times New Roman" w:eastAsia="Times New Roman" w:hAnsi="Times New Roman" w:cs="Times New Roman"/>
          <w:b/>
          <w:color w:val="000000"/>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1298"/>
        <w:gridCol w:w="1330"/>
        <w:gridCol w:w="4419"/>
      </w:tblGrid>
      <w:tr w:rsidR="00E367DA" w:rsidRPr="00E367DA" w:rsidTr="008D4B22">
        <w:trPr>
          <w:tblHeader/>
        </w:trPr>
        <w:tc>
          <w:tcPr>
            <w:tcW w:w="2448" w:type="dxa"/>
            <w:vAlign w:val="center"/>
          </w:tcPr>
          <w:p w:rsidR="00E367DA" w:rsidRPr="00E367DA" w:rsidRDefault="00E367DA" w:rsidP="00E367DA">
            <w:pPr>
              <w:spacing w:after="0" w:line="240" w:lineRule="auto"/>
              <w:jc w:val="center"/>
              <w:rPr>
                <w:rFonts w:ascii="Times New Roman" w:eastAsia="Times New Roman" w:hAnsi="Times New Roman" w:cs="Times New Roman"/>
                <w:color w:val="000000"/>
                <w:sz w:val="24"/>
                <w:szCs w:val="24"/>
              </w:rPr>
            </w:pPr>
            <w:r w:rsidRPr="00E367DA">
              <w:rPr>
                <w:rFonts w:ascii="Times New Roman" w:eastAsia="Times New Roman" w:hAnsi="Times New Roman" w:cs="Times New Roman"/>
                <w:bCs/>
                <w:color w:val="000000"/>
                <w:sz w:val="24"/>
                <w:szCs w:val="24"/>
              </w:rPr>
              <w:t>Вид риска</w:t>
            </w:r>
          </w:p>
        </w:tc>
        <w:tc>
          <w:tcPr>
            <w:tcW w:w="1260" w:type="dxa"/>
            <w:vAlign w:val="center"/>
          </w:tcPr>
          <w:p w:rsidR="00E367DA" w:rsidRPr="00E367DA" w:rsidRDefault="00E367DA" w:rsidP="00E367DA">
            <w:pPr>
              <w:spacing w:after="0" w:line="240" w:lineRule="auto"/>
              <w:jc w:val="center"/>
              <w:rPr>
                <w:rFonts w:ascii="Times New Roman" w:eastAsia="Times New Roman" w:hAnsi="Times New Roman" w:cs="Times New Roman"/>
                <w:color w:val="000000"/>
                <w:sz w:val="24"/>
                <w:szCs w:val="24"/>
              </w:rPr>
            </w:pPr>
            <w:r w:rsidRPr="00E367DA">
              <w:rPr>
                <w:rFonts w:ascii="Times New Roman" w:eastAsia="Times New Roman" w:hAnsi="Times New Roman" w:cs="Times New Roman"/>
                <w:bCs/>
                <w:color w:val="000000"/>
                <w:sz w:val="24"/>
                <w:szCs w:val="24"/>
              </w:rPr>
              <w:t>Степень влияния</w:t>
            </w:r>
          </w:p>
        </w:tc>
        <w:tc>
          <w:tcPr>
            <w:tcW w:w="1291" w:type="dxa"/>
            <w:vAlign w:val="center"/>
          </w:tcPr>
          <w:p w:rsidR="00E367DA" w:rsidRPr="00E367DA" w:rsidRDefault="00E367DA" w:rsidP="00E367DA">
            <w:pPr>
              <w:spacing w:after="0" w:line="240" w:lineRule="auto"/>
              <w:jc w:val="center"/>
              <w:rPr>
                <w:rFonts w:ascii="Times New Roman" w:eastAsia="Times New Roman" w:hAnsi="Times New Roman" w:cs="Times New Roman"/>
                <w:color w:val="000000"/>
                <w:sz w:val="24"/>
                <w:szCs w:val="24"/>
              </w:rPr>
            </w:pPr>
            <w:r w:rsidRPr="00E367DA">
              <w:rPr>
                <w:rFonts w:ascii="Times New Roman" w:eastAsia="Times New Roman" w:hAnsi="Times New Roman" w:cs="Times New Roman"/>
                <w:bCs/>
                <w:color w:val="000000"/>
                <w:sz w:val="24"/>
                <w:szCs w:val="24"/>
              </w:rPr>
              <w:t>Вероятность возникновения</w:t>
            </w:r>
          </w:p>
        </w:tc>
        <w:tc>
          <w:tcPr>
            <w:tcW w:w="4289" w:type="dxa"/>
            <w:vAlign w:val="center"/>
          </w:tcPr>
          <w:p w:rsidR="00E367DA" w:rsidRPr="00E367DA" w:rsidRDefault="00E367DA" w:rsidP="00E367DA">
            <w:pPr>
              <w:spacing w:after="0" w:line="240" w:lineRule="auto"/>
              <w:jc w:val="center"/>
              <w:rPr>
                <w:rFonts w:ascii="Times New Roman" w:eastAsia="Times New Roman" w:hAnsi="Times New Roman" w:cs="Times New Roman"/>
                <w:color w:val="000000"/>
                <w:sz w:val="24"/>
                <w:szCs w:val="24"/>
              </w:rPr>
            </w:pPr>
            <w:r w:rsidRPr="00E367DA">
              <w:rPr>
                <w:rFonts w:ascii="Times New Roman" w:eastAsia="Times New Roman" w:hAnsi="Times New Roman" w:cs="Times New Roman"/>
                <w:bCs/>
                <w:color w:val="000000"/>
                <w:sz w:val="24"/>
                <w:szCs w:val="24"/>
              </w:rPr>
              <w:t>Мероприятия по снижению рисков</w:t>
            </w:r>
          </w:p>
        </w:tc>
      </w:tr>
      <w:tr w:rsidR="00E367DA" w:rsidRPr="00E367DA" w:rsidTr="008D4B22">
        <w:tc>
          <w:tcPr>
            <w:tcW w:w="2448"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Снижение интереса предпринимателей к отдельным формам поддержки</w:t>
            </w:r>
          </w:p>
        </w:tc>
        <w:tc>
          <w:tcPr>
            <w:tcW w:w="1260"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Средняя </w:t>
            </w:r>
          </w:p>
        </w:tc>
        <w:tc>
          <w:tcPr>
            <w:tcW w:w="1291"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Средняя </w:t>
            </w:r>
          </w:p>
        </w:tc>
        <w:tc>
          <w:tcPr>
            <w:tcW w:w="4289"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 xml:space="preserve">Постоянная оценка востребованности мер поддержки, регулярный анализ эффективности мероприятий Программы. </w:t>
            </w:r>
            <w:r w:rsidRPr="00E367DA">
              <w:rPr>
                <w:rFonts w:ascii="Times New Roman" w:eastAsia="Times New Roman" w:hAnsi="Times New Roman" w:cs="Times New Roman"/>
                <w:color w:val="000000"/>
                <w:sz w:val="24"/>
                <w:szCs w:val="24"/>
              </w:rPr>
              <w:br/>
              <w:t>Перераспределение средств внутри разделов Программы</w:t>
            </w:r>
          </w:p>
        </w:tc>
      </w:tr>
      <w:tr w:rsidR="00E367DA" w:rsidRPr="00E367DA" w:rsidTr="008D4B22">
        <w:tc>
          <w:tcPr>
            <w:tcW w:w="2448"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Сокращение объемов финансирования на федеральном, региональном и местном уровнях </w:t>
            </w:r>
          </w:p>
        </w:tc>
        <w:tc>
          <w:tcPr>
            <w:tcW w:w="1260"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Высокая</w:t>
            </w:r>
          </w:p>
        </w:tc>
        <w:tc>
          <w:tcPr>
            <w:tcW w:w="1291"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Средняя</w:t>
            </w:r>
          </w:p>
        </w:tc>
        <w:tc>
          <w:tcPr>
            <w:tcW w:w="4289"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 xml:space="preserve">Определение приоритетов для первоочередного финансирования. </w:t>
            </w:r>
            <w:r w:rsidRPr="00E367DA">
              <w:rPr>
                <w:rFonts w:ascii="Times New Roman" w:eastAsia="Times New Roman" w:hAnsi="Times New Roman" w:cs="Times New Roman"/>
                <w:color w:val="000000"/>
                <w:sz w:val="24"/>
                <w:szCs w:val="24"/>
              </w:rPr>
              <w:br/>
              <w:t xml:space="preserve">Оценка эффективности бюджетных вложений </w:t>
            </w:r>
            <w:r w:rsidRPr="00E367DA">
              <w:rPr>
                <w:rFonts w:ascii="Times New Roman" w:eastAsia="Times New Roman" w:hAnsi="Times New Roman" w:cs="Times New Roman"/>
                <w:color w:val="000000"/>
                <w:sz w:val="24"/>
                <w:szCs w:val="24"/>
              </w:rPr>
              <w:br/>
            </w:r>
          </w:p>
        </w:tc>
      </w:tr>
      <w:tr w:rsidR="00E367DA" w:rsidRPr="00E367DA" w:rsidTr="008D4B22">
        <w:tc>
          <w:tcPr>
            <w:tcW w:w="2448"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Отрицательный результат реализации субъектами МСП проектов, получивших финансовую поддержку</w:t>
            </w:r>
          </w:p>
          <w:p w:rsidR="00E367DA" w:rsidRPr="00E367DA" w:rsidRDefault="00E367DA" w:rsidP="00E367DA">
            <w:pPr>
              <w:spacing w:after="0" w:line="240" w:lineRule="auto"/>
              <w:rPr>
                <w:rFonts w:ascii="Times New Roman" w:eastAsia="Times New Roman" w:hAnsi="Times New Roman" w:cs="Times New Roman"/>
                <w:color w:val="000000"/>
                <w:sz w:val="24"/>
                <w:szCs w:val="24"/>
              </w:rPr>
            </w:pPr>
          </w:p>
        </w:tc>
        <w:tc>
          <w:tcPr>
            <w:tcW w:w="1260"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Средняя</w:t>
            </w:r>
          </w:p>
        </w:tc>
        <w:tc>
          <w:tcPr>
            <w:tcW w:w="1291"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Низкая</w:t>
            </w:r>
          </w:p>
        </w:tc>
        <w:tc>
          <w:tcPr>
            <w:tcW w:w="4289"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Проведение предварительной экспертизы проектов субъектов МСП, претендующих на получение финансовой поддержки, и осуществление мониторинга их реализации</w:t>
            </w:r>
          </w:p>
        </w:tc>
      </w:tr>
      <w:tr w:rsidR="00E367DA" w:rsidRPr="00E367DA" w:rsidTr="008D4B22">
        <w:tc>
          <w:tcPr>
            <w:tcW w:w="2448"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Значительные изменения в сфере налогообложения (изменение норм и правил налогообложения субъектов МСП, повышение налогов)</w:t>
            </w:r>
          </w:p>
          <w:p w:rsidR="00E367DA" w:rsidRPr="00E367DA" w:rsidRDefault="00E367DA" w:rsidP="00E367DA">
            <w:pPr>
              <w:spacing w:after="0" w:line="240" w:lineRule="auto"/>
              <w:rPr>
                <w:rFonts w:ascii="Times New Roman" w:eastAsia="Times New Roman" w:hAnsi="Times New Roman" w:cs="Times New Roman"/>
                <w:color w:val="000000"/>
                <w:sz w:val="24"/>
                <w:szCs w:val="24"/>
              </w:rPr>
            </w:pPr>
          </w:p>
        </w:tc>
        <w:tc>
          <w:tcPr>
            <w:tcW w:w="1260"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Высокая</w:t>
            </w:r>
          </w:p>
        </w:tc>
        <w:tc>
          <w:tcPr>
            <w:tcW w:w="1291"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Средняя</w:t>
            </w:r>
          </w:p>
        </w:tc>
        <w:tc>
          <w:tcPr>
            <w:tcW w:w="4289"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 xml:space="preserve">Анализ последствий изменения уровня налогообложения для субъектов МСП. Обоснование ставок налогообложения. </w:t>
            </w:r>
            <w:r w:rsidRPr="00E367DA">
              <w:rPr>
                <w:rFonts w:ascii="Times New Roman" w:eastAsia="Times New Roman" w:hAnsi="Times New Roman" w:cs="Times New Roman"/>
                <w:color w:val="000000"/>
                <w:sz w:val="24"/>
                <w:szCs w:val="24"/>
              </w:rPr>
              <w:br/>
              <w:t>Взаимодействие с общественными и профессиональными организациями и объединениями предпринимателей</w:t>
            </w:r>
          </w:p>
        </w:tc>
      </w:tr>
      <w:tr w:rsidR="00E367DA" w:rsidRPr="00E367DA" w:rsidTr="008D4B22">
        <w:tc>
          <w:tcPr>
            <w:tcW w:w="2448"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Возникновение угрозы для малых предприятий в связи с появлением крупных игроков с других территорий</w:t>
            </w:r>
          </w:p>
          <w:p w:rsidR="00E367DA" w:rsidRPr="00E367DA" w:rsidRDefault="00E367DA" w:rsidP="00E367DA">
            <w:pPr>
              <w:spacing w:after="0" w:line="240" w:lineRule="auto"/>
              <w:rPr>
                <w:rFonts w:ascii="Times New Roman" w:eastAsia="Times New Roman" w:hAnsi="Times New Roman" w:cs="Times New Roman"/>
                <w:color w:val="000000"/>
                <w:sz w:val="24"/>
                <w:szCs w:val="24"/>
              </w:rPr>
            </w:pPr>
          </w:p>
        </w:tc>
        <w:tc>
          <w:tcPr>
            <w:tcW w:w="1260"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Средняя</w:t>
            </w:r>
          </w:p>
        </w:tc>
        <w:tc>
          <w:tcPr>
            <w:tcW w:w="1291"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Высокая</w:t>
            </w:r>
          </w:p>
        </w:tc>
        <w:tc>
          <w:tcPr>
            <w:tcW w:w="4289"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 xml:space="preserve">Выработка скоординированных действий органов власти, общественных объединений предпринимателей. </w:t>
            </w:r>
            <w:r w:rsidRPr="00E367DA">
              <w:rPr>
                <w:rFonts w:ascii="Times New Roman" w:eastAsia="Times New Roman" w:hAnsi="Times New Roman" w:cs="Times New Roman"/>
                <w:color w:val="000000"/>
                <w:sz w:val="24"/>
                <w:szCs w:val="24"/>
              </w:rPr>
              <w:br/>
              <w:t>Оказание услуг, направленных на повышение конкурентоспособности местных предпринимателей</w:t>
            </w:r>
          </w:p>
        </w:tc>
      </w:tr>
      <w:tr w:rsidR="00E367DA" w:rsidRPr="00E367DA" w:rsidTr="008D4B22">
        <w:tc>
          <w:tcPr>
            <w:tcW w:w="2448"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Неправильная оценка перспектив в развитии предпринимательства и эффективности реализации мероприятий Программы из-за получения недостоверной информации</w:t>
            </w:r>
          </w:p>
        </w:tc>
        <w:tc>
          <w:tcPr>
            <w:tcW w:w="1260"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Высокая</w:t>
            </w:r>
          </w:p>
        </w:tc>
        <w:tc>
          <w:tcPr>
            <w:tcW w:w="1291"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Низкая</w:t>
            </w:r>
          </w:p>
        </w:tc>
        <w:tc>
          <w:tcPr>
            <w:tcW w:w="4289" w:type="dxa"/>
          </w:tcPr>
          <w:p w:rsidR="00E367DA" w:rsidRPr="00E367DA" w:rsidRDefault="00E367DA" w:rsidP="00E367DA">
            <w:pPr>
              <w:spacing w:after="0" w:line="240" w:lineRule="auto"/>
              <w:rPr>
                <w:rFonts w:ascii="Times New Roman" w:eastAsia="Times New Roman" w:hAnsi="Times New Roman" w:cs="Times New Roman"/>
                <w:color w:val="000000"/>
                <w:sz w:val="24"/>
                <w:szCs w:val="24"/>
              </w:rPr>
            </w:pPr>
            <w:r w:rsidRPr="00E367DA">
              <w:rPr>
                <w:rFonts w:ascii="Times New Roman" w:eastAsia="Times New Roman" w:hAnsi="Times New Roman" w:cs="Times New Roman"/>
                <w:color w:val="000000"/>
                <w:sz w:val="24"/>
                <w:szCs w:val="24"/>
              </w:rPr>
              <w:t>Разработка методик оценки развития МСП в условиях неопределенности информации, а также проведение ежеквартального мониторинга сферы МСП с целью сбора необходимой информации</w:t>
            </w:r>
            <w:r w:rsidRPr="00E367DA">
              <w:rPr>
                <w:rFonts w:ascii="Times New Roman" w:eastAsia="Times New Roman" w:hAnsi="Times New Roman" w:cs="Times New Roman"/>
                <w:color w:val="000000"/>
                <w:sz w:val="24"/>
                <w:szCs w:val="24"/>
              </w:rPr>
              <w:br/>
            </w:r>
          </w:p>
        </w:tc>
      </w:tr>
    </w:tbl>
    <w:p w:rsidR="00E367DA" w:rsidRPr="00E367DA" w:rsidRDefault="00E367DA" w:rsidP="00E367DA">
      <w:pPr>
        <w:spacing w:after="0" w:line="240" w:lineRule="auto"/>
        <w:rPr>
          <w:rFonts w:ascii="Times New Roman" w:eastAsia="Times New Roman" w:hAnsi="Times New Roman" w:cs="Times New Roman"/>
          <w:b/>
          <w:color w:val="FF0000"/>
          <w:sz w:val="26"/>
          <w:szCs w:val="26"/>
        </w:rPr>
      </w:pPr>
    </w:p>
    <w:p w:rsidR="00E367DA" w:rsidRPr="00E367DA" w:rsidRDefault="00E367DA" w:rsidP="00E367DA">
      <w:pPr>
        <w:spacing w:after="0" w:line="240" w:lineRule="auto"/>
        <w:jc w:val="center"/>
        <w:rPr>
          <w:rFonts w:ascii="Times New Roman" w:eastAsia="Times New Roman" w:hAnsi="Times New Roman" w:cs="Times New Roman"/>
          <w:b/>
          <w:color w:val="000000"/>
          <w:sz w:val="32"/>
          <w:szCs w:val="26"/>
        </w:rPr>
      </w:pPr>
    </w:p>
    <w:p w:rsidR="00E367DA" w:rsidRPr="00E367DA" w:rsidRDefault="00E367DA" w:rsidP="00E367DA">
      <w:pPr>
        <w:spacing w:after="0" w:line="240" w:lineRule="auto"/>
        <w:jc w:val="center"/>
        <w:rPr>
          <w:rFonts w:ascii="Times New Roman" w:eastAsia="Times New Roman" w:hAnsi="Times New Roman" w:cs="Times New Roman"/>
          <w:b/>
          <w:color w:val="000000"/>
          <w:sz w:val="32"/>
          <w:szCs w:val="26"/>
        </w:rPr>
      </w:pPr>
      <w:r w:rsidRPr="00E367DA">
        <w:rPr>
          <w:rFonts w:ascii="Times New Roman" w:eastAsia="Times New Roman" w:hAnsi="Times New Roman" w:cs="Times New Roman"/>
          <w:b/>
          <w:color w:val="000000"/>
          <w:sz w:val="32"/>
          <w:szCs w:val="26"/>
          <w:lang w:val="en-US"/>
        </w:rPr>
        <w:t>X</w:t>
      </w:r>
      <w:r w:rsidRPr="00E367DA">
        <w:rPr>
          <w:rFonts w:ascii="Times New Roman" w:eastAsia="Times New Roman" w:hAnsi="Times New Roman" w:cs="Times New Roman"/>
          <w:b/>
          <w:color w:val="000000"/>
          <w:sz w:val="32"/>
          <w:szCs w:val="26"/>
        </w:rPr>
        <w:t>. Методика оценки эффективности Программы</w:t>
      </w:r>
    </w:p>
    <w:p w:rsidR="00E367DA" w:rsidRPr="00E367DA" w:rsidRDefault="00E367DA" w:rsidP="00E367DA">
      <w:pPr>
        <w:spacing w:after="0" w:line="240" w:lineRule="auto"/>
        <w:jc w:val="center"/>
        <w:rPr>
          <w:rFonts w:ascii="Times New Roman" w:eastAsia="Times New Roman" w:hAnsi="Times New Roman" w:cs="Times New Roman"/>
          <w:b/>
          <w:color w:val="000000"/>
          <w:sz w:val="26"/>
          <w:szCs w:val="26"/>
        </w:rPr>
      </w:pPr>
    </w:p>
    <w:p w:rsidR="00E367DA" w:rsidRPr="00E367DA" w:rsidRDefault="00E367DA" w:rsidP="00E367DA">
      <w:pPr>
        <w:autoSpaceDE w:val="0"/>
        <w:autoSpaceDN w:val="0"/>
        <w:adjustRightInd w:val="0"/>
        <w:spacing w:line="360" w:lineRule="auto"/>
        <w:contextualSpacing/>
        <w:jc w:val="both"/>
        <w:rPr>
          <w:rFonts w:ascii="Times New Roman" w:eastAsia="Times New Roman" w:hAnsi="Times New Roman" w:cs="Times New Roman"/>
          <w:sz w:val="28"/>
          <w:szCs w:val="26"/>
        </w:rPr>
      </w:pPr>
      <w:r w:rsidRPr="00E367DA">
        <w:rPr>
          <w:rFonts w:ascii="Times New Roman" w:eastAsia="Times New Roman" w:hAnsi="Times New Roman" w:cs="Times New Roman"/>
          <w:sz w:val="28"/>
          <w:szCs w:val="26"/>
        </w:rPr>
        <w:t>В результате реализации мероприятий программы в 2016–2020гг. будут достигнуты следующие результаты, характеризующие экономическую, бюджетную и социальную эффективность реализации Программы:</w:t>
      </w:r>
    </w:p>
    <w:p w:rsidR="00E367DA" w:rsidRPr="00E367DA" w:rsidRDefault="00E367DA" w:rsidP="00E367DA">
      <w:pPr>
        <w:autoSpaceDE w:val="0"/>
        <w:autoSpaceDN w:val="0"/>
        <w:adjustRightInd w:val="0"/>
        <w:spacing w:line="360" w:lineRule="auto"/>
        <w:contextualSpacing/>
        <w:jc w:val="both"/>
        <w:rPr>
          <w:rFonts w:ascii="Times New Roman" w:eastAsia="Times New Roman" w:hAnsi="Times New Roman" w:cs="Times New Roman"/>
          <w:sz w:val="28"/>
          <w:szCs w:val="26"/>
        </w:rPr>
      </w:pPr>
      <w:r w:rsidRPr="00E367DA">
        <w:rPr>
          <w:rFonts w:ascii="Times New Roman" w:eastAsia="Times New Roman" w:hAnsi="Times New Roman" w:cs="Times New Roman"/>
          <w:sz w:val="28"/>
          <w:szCs w:val="26"/>
        </w:rPr>
        <w:t>1. Показатели экономической эффективности:</w:t>
      </w:r>
    </w:p>
    <w:p w:rsidR="00E367DA" w:rsidRPr="00E367DA" w:rsidRDefault="00E367DA" w:rsidP="00E367DA">
      <w:pPr>
        <w:autoSpaceDE w:val="0"/>
        <w:autoSpaceDN w:val="0"/>
        <w:adjustRightInd w:val="0"/>
        <w:spacing w:line="360" w:lineRule="auto"/>
        <w:contextualSpacing/>
        <w:jc w:val="both"/>
        <w:rPr>
          <w:rFonts w:ascii="Times New Roman" w:eastAsia="Times New Roman" w:hAnsi="Times New Roman" w:cs="Times New Roman"/>
          <w:sz w:val="28"/>
          <w:szCs w:val="26"/>
        </w:rPr>
      </w:pPr>
      <w:r w:rsidRPr="00E367DA">
        <w:rPr>
          <w:rFonts w:ascii="Times New Roman" w:eastAsia="Times New Roman" w:hAnsi="Times New Roman" w:cs="Times New Roman"/>
          <w:sz w:val="28"/>
          <w:szCs w:val="26"/>
        </w:rPr>
        <w:t>- предоставление услуг организаций, образующих инфраструктуру поддержки МСП, не менее чем 20 субъектам малого предпринимательства (их работникам, стажёрам, владельцам и/или руководителям);</w:t>
      </w:r>
    </w:p>
    <w:p w:rsidR="00E367DA" w:rsidRPr="00E367DA" w:rsidRDefault="00E367DA" w:rsidP="00E367DA">
      <w:pPr>
        <w:autoSpaceDE w:val="0"/>
        <w:autoSpaceDN w:val="0"/>
        <w:adjustRightInd w:val="0"/>
        <w:spacing w:line="360" w:lineRule="auto"/>
        <w:contextualSpacing/>
        <w:jc w:val="both"/>
        <w:rPr>
          <w:rFonts w:ascii="Times New Roman" w:eastAsia="Times New Roman" w:hAnsi="Times New Roman" w:cs="Times New Roman"/>
          <w:sz w:val="28"/>
          <w:szCs w:val="26"/>
        </w:rPr>
      </w:pPr>
      <w:r w:rsidRPr="00E367DA">
        <w:rPr>
          <w:rFonts w:ascii="Times New Roman" w:eastAsia="Times New Roman" w:hAnsi="Times New Roman" w:cs="Times New Roman"/>
          <w:sz w:val="28"/>
          <w:szCs w:val="26"/>
        </w:rPr>
        <w:t>- обеспечение консультационных услуг по предоставлению грантов, субсидий по программам поддержки предпринимательства начинающим и действующим предприятиям - не менее 20 ежегодно;</w:t>
      </w:r>
    </w:p>
    <w:p w:rsidR="00E367DA" w:rsidRPr="00E367DA" w:rsidRDefault="00E367DA" w:rsidP="00E367DA">
      <w:pPr>
        <w:autoSpaceDE w:val="0"/>
        <w:autoSpaceDN w:val="0"/>
        <w:adjustRightInd w:val="0"/>
        <w:spacing w:line="360" w:lineRule="auto"/>
        <w:contextualSpacing/>
        <w:jc w:val="both"/>
        <w:rPr>
          <w:rFonts w:ascii="Times New Roman" w:eastAsia="Times New Roman" w:hAnsi="Times New Roman" w:cs="Times New Roman"/>
          <w:sz w:val="28"/>
          <w:szCs w:val="26"/>
        </w:rPr>
      </w:pPr>
      <w:r w:rsidRPr="00E367DA">
        <w:rPr>
          <w:rFonts w:ascii="Times New Roman" w:eastAsia="Times New Roman" w:hAnsi="Times New Roman" w:cs="Times New Roman"/>
          <w:sz w:val="28"/>
          <w:szCs w:val="26"/>
        </w:rPr>
        <w:t>- создание не менее 5 новых субъектов МСП ежегодно;</w:t>
      </w:r>
    </w:p>
    <w:p w:rsidR="00E367DA" w:rsidRPr="00E367DA" w:rsidRDefault="00E367DA" w:rsidP="00E367DA">
      <w:pPr>
        <w:autoSpaceDE w:val="0"/>
        <w:autoSpaceDN w:val="0"/>
        <w:adjustRightInd w:val="0"/>
        <w:spacing w:line="360" w:lineRule="auto"/>
        <w:contextualSpacing/>
        <w:jc w:val="both"/>
        <w:rPr>
          <w:rFonts w:ascii="Times New Roman" w:eastAsia="Times New Roman" w:hAnsi="Times New Roman" w:cs="Times New Roman"/>
          <w:sz w:val="28"/>
          <w:szCs w:val="26"/>
        </w:rPr>
      </w:pPr>
      <w:r w:rsidRPr="00E367DA">
        <w:rPr>
          <w:rFonts w:ascii="Times New Roman" w:eastAsia="Times New Roman" w:hAnsi="Times New Roman" w:cs="Times New Roman"/>
          <w:sz w:val="28"/>
          <w:szCs w:val="26"/>
        </w:rPr>
        <w:t>- проведение не менее чем 4 заседаний коллегиальных или совещательных органов в области развития МСП ежегодно.</w:t>
      </w:r>
    </w:p>
    <w:p w:rsidR="00E367DA" w:rsidRPr="00E367DA" w:rsidRDefault="00E367DA" w:rsidP="00E367DA">
      <w:pPr>
        <w:autoSpaceDE w:val="0"/>
        <w:autoSpaceDN w:val="0"/>
        <w:adjustRightInd w:val="0"/>
        <w:spacing w:line="360" w:lineRule="auto"/>
        <w:contextualSpacing/>
        <w:jc w:val="both"/>
        <w:rPr>
          <w:rFonts w:ascii="Times New Roman" w:eastAsia="Times New Roman" w:hAnsi="Times New Roman" w:cs="Times New Roman"/>
          <w:sz w:val="28"/>
          <w:szCs w:val="26"/>
        </w:rPr>
      </w:pPr>
      <w:r w:rsidRPr="00E367DA">
        <w:rPr>
          <w:rFonts w:ascii="Times New Roman" w:eastAsia="Times New Roman" w:hAnsi="Times New Roman" w:cs="Times New Roman"/>
          <w:sz w:val="28"/>
          <w:szCs w:val="26"/>
        </w:rPr>
        <w:t>2. Показатель бюджетной эффективности:</w:t>
      </w:r>
    </w:p>
    <w:p w:rsidR="00E367DA" w:rsidRPr="00E367DA" w:rsidRDefault="00E367DA" w:rsidP="00E367DA">
      <w:pPr>
        <w:autoSpaceDE w:val="0"/>
        <w:autoSpaceDN w:val="0"/>
        <w:adjustRightInd w:val="0"/>
        <w:spacing w:line="360" w:lineRule="auto"/>
        <w:contextualSpacing/>
        <w:jc w:val="both"/>
        <w:rPr>
          <w:rFonts w:ascii="Times New Roman" w:eastAsia="Times New Roman" w:hAnsi="Times New Roman" w:cs="Times New Roman"/>
          <w:sz w:val="28"/>
          <w:szCs w:val="26"/>
        </w:rPr>
      </w:pPr>
      <w:r w:rsidRPr="00E367DA">
        <w:rPr>
          <w:rFonts w:ascii="Times New Roman" w:eastAsia="Times New Roman" w:hAnsi="Times New Roman" w:cs="Times New Roman"/>
          <w:sz w:val="28"/>
          <w:szCs w:val="26"/>
        </w:rPr>
        <w:t>- обеспечение налоговых поступлений в бюджет Тюлячинского муниципального района от организаций и субъектов МСП – участников программы в размере не менее 30% от общего поступления средств (при условии сохранения нормативов отчислений в муниципальный бюджет и круга плательщиков единого налога на вмененный доход и налога, взимаемого по упрощенной системе налогообложения).</w:t>
      </w:r>
    </w:p>
    <w:p w:rsidR="00E367DA" w:rsidRPr="00E367DA" w:rsidRDefault="00E367DA" w:rsidP="00E367DA">
      <w:pPr>
        <w:autoSpaceDE w:val="0"/>
        <w:autoSpaceDN w:val="0"/>
        <w:adjustRightInd w:val="0"/>
        <w:spacing w:line="360" w:lineRule="auto"/>
        <w:contextualSpacing/>
        <w:jc w:val="both"/>
        <w:rPr>
          <w:rFonts w:ascii="Times New Roman" w:eastAsia="Times New Roman" w:hAnsi="Times New Roman" w:cs="Times New Roman"/>
          <w:sz w:val="28"/>
          <w:szCs w:val="26"/>
        </w:rPr>
      </w:pPr>
      <w:r w:rsidRPr="00E367DA">
        <w:rPr>
          <w:rFonts w:ascii="Times New Roman" w:eastAsia="Times New Roman" w:hAnsi="Times New Roman" w:cs="Times New Roman"/>
          <w:sz w:val="28"/>
          <w:szCs w:val="26"/>
        </w:rPr>
        <w:t>3. Показатели социальной эффективности:</w:t>
      </w:r>
    </w:p>
    <w:p w:rsidR="00E367DA" w:rsidRPr="00E367DA" w:rsidRDefault="00E367DA" w:rsidP="00E367DA">
      <w:pPr>
        <w:autoSpaceDE w:val="0"/>
        <w:autoSpaceDN w:val="0"/>
        <w:adjustRightInd w:val="0"/>
        <w:spacing w:line="360" w:lineRule="auto"/>
        <w:contextualSpacing/>
        <w:jc w:val="both"/>
        <w:rPr>
          <w:rFonts w:ascii="Times New Roman" w:eastAsia="Times New Roman" w:hAnsi="Times New Roman" w:cs="Times New Roman"/>
          <w:sz w:val="28"/>
          <w:szCs w:val="26"/>
        </w:rPr>
      </w:pPr>
      <w:r w:rsidRPr="00E367DA">
        <w:rPr>
          <w:rFonts w:ascii="Times New Roman" w:eastAsia="Times New Roman" w:hAnsi="Times New Roman" w:cs="Times New Roman"/>
          <w:sz w:val="28"/>
          <w:szCs w:val="26"/>
        </w:rPr>
        <w:t>- создание не менее чем 20 дополнительных рабочих мест ежегодно;</w:t>
      </w:r>
    </w:p>
    <w:p w:rsidR="00E367DA" w:rsidRPr="00E367DA" w:rsidRDefault="00E367DA" w:rsidP="00E367DA">
      <w:pPr>
        <w:autoSpaceDE w:val="0"/>
        <w:autoSpaceDN w:val="0"/>
        <w:adjustRightInd w:val="0"/>
        <w:spacing w:line="360" w:lineRule="auto"/>
        <w:contextualSpacing/>
        <w:jc w:val="both"/>
        <w:rPr>
          <w:rFonts w:ascii="Times New Roman" w:eastAsia="Times New Roman" w:hAnsi="Times New Roman" w:cs="Times New Roman"/>
          <w:sz w:val="28"/>
          <w:szCs w:val="26"/>
        </w:rPr>
      </w:pPr>
      <w:r w:rsidRPr="00E367DA">
        <w:rPr>
          <w:rFonts w:ascii="Times New Roman" w:eastAsia="Times New Roman" w:hAnsi="Times New Roman" w:cs="Times New Roman"/>
          <w:sz w:val="28"/>
          <w:szCs w:val="26"/>
        </w:rPr>
        <w:t>- оказание помощи в повышении квалификации и переобучение не менее 10 человек ежегодно;</w:t>
      </w:r>
    </w:p>
    <w:p w:rsidR="00E367DA" w:rsidRPr="00E367DA" w:rsidRDefault="00E367DA" w:rsidP="00E367DA">
      <w:pPr>
        <w:autoSpaceDE w:val="0"/>
        <w:autoSpaceDN w:val="0"/>
        <w:adjustRightInd w:val="0"/>
        <w:spacing w:line="360" w:lineRule="auto"/>
        <w:contextualSpacing/>
        <w:jc w:val="both"/>
        <w:rPr>
          <w:rFonts w:ascii="Times New Roman" w:eastAsia="Times New Roman" w:hAnsi="Times New Roman" w:cs="Times New Roman"/>
          <w:sz w:val="28"/>
          <w:szCs w:val="26"/>
        </w:rPr>
      </w:pPr>
      <w:r w:rsidRPr="00E367DA">
        <w:rPr>
          <w:rFonts w:ascii="Times New Roman" w:eastAsia="Times New Roman" w:hAnsi="Times New Roman" w:cs="Times New Roman"/>
          <w:sz w:val="28"/>
          <w:szCs w:val="26"/>
        </w:rPr>
        <w:t>-предоставление консультационных услуг не менее 20 представителям малого и среднего бизнеса ежегодно.</w:t>
      </w:r>
    </w:p>
    <w:p w:rsidR="00E367DA" w:rsidRPr="00E367DA" w:rsidRDefault="00E367DA" w:rsidP="00E367DA">
      <w:pPr>
        <w:autoSpaceDE w:val="0"/>
        <w:autoSpaceDN w:val="0"/>
        <w:adjustRightInd w:val="0"/>
        <w:spacing w:line="360" w:lineRule="auto"/>
        <w:contextualSpacing/>
        <w:jc w:val="both"/>
        <w:rPr>
          <w:rFonts w:ascii="Times New Roman" w:eastAsia="Times New Roman" w:hAnsi="Times New Roman" w:cs="Times New Roman"/>
          <w:sz w:val="28"/>
          <w:szCs w:val="26"/>
        </w:rPr>
      </w:pPr>
      <w:r w:rsidRPr="00E367DA">
        <w:rPr>
          <w:rFonts w:ascii="Times New Roman" w:eastAsia="Times New Roman" w:hAnsi="Times New Roman" w:cs="Times New Roman"/>
          <w:sz w:val="28"/>
          <w:szCs w:val="26"/>
        </w:rPr>
        <w:lastRenderedPageBreak/>
        <w:t>Кроме того, достигнутые количественные показатели развития МСП в значительной степени трансформируются в качественные социальные результаты:</w:t>
      </w:r>
    </w:p>
    <w:p w:rsidR="00E367DA" w:rsidRPr="00E367DA" w:rsidRDefault="00E367DA" w:rsidP="00E367DA">
      <w:pPr>
        <w:autoSpaceDE w:val="0"/>
        <w:autoSpaceDN w:val="0"/>
        <w:adjustRightInd w:val="0"/>
        <w:spacing w:line="360" w:lineRule="auto"/>
        <w:contextualSpacing/>
        <w:jc w:val="both"/>
        <w:rPr>
          <w:rFonts w:ascii="Times New Roman" w:eastAsia="Times New Roman" w:hAnsi="Times New Roman" w:cs="Times New Roman"/>
          <w:sz w:val="28"/>
          <w:szCs w:val="26"/>
        </w:rPr>
      </w:pPr>
      <w:r w:rsidRPr="00E367DA">
        <w:rPr>
          <w:rFonts w:ascii="Times New Roman" w:eastAsia="Times New Roman" w:hAnsi="Times New Roman" w:cs="Times New Roman"/>
          <w:sz w:val="28"/>
          <w:szCs w:val="26"/>
        </w:rPr>
        <w:t>- насыщение потребительского рынка более качественными товарами и услугами.</w:t>
      </w:r>
    </w:p>
    <w:p w:rsidR="00E367DA" w:rsidRPr="00E367DA" w:rsidRDefault="00E367DA" w:rsidP="00E367DA">
      <w:pPr>
        <w:autoSpaceDE w:val="0"/>
        <w:autoSpaceDN w:val="0"/>
        <w:adjustRightInd w:val="0"/>
        <w:spacing w:line="360" w:lineRule="auto"/>
        <w:contextualSpacing/>
        <w:jc w:val="both"/>
        <w:rPr>
          <w:rFonts w:ascii="Times New Roman" w:eastAsia="Times New Roman" w:hAnsi="Times New Roman" w:cs="Times New Roman"/>
          <w:sz w:val="28"/>
          <w:szCs w:val="26"/>
        </w:rPr>
      </w:pPr>
      <w:r w:rsidRPr="00E367DA">
        <w:rPr>
          <w:rFonts w:ascii="Times New Roman" w:eastAsia="Times New Roman" w:hAnsi="Times New Roman" w:cs="Times New Roman"/>
          <w:sz w:val="28"/>
          <w:szCs w:val="26"/>
        </w:rPr>
        <w:t xml:space="preserve">Выводы о снижении или повышении эффективности программы являются основанием для подготовки предложений по корректировке мероприятий, предусмотренных </w:t>
      </w:r>
      <w:proofErr w:type="gramStart"/>
      <w:r w:rsidRPr="00E367DA">
        <w:rPr>
          <w:rFonts w:ascii="Times New Roman" w:eastAsia="Times New Roman" w:hAnsi="Times New Roman" w:cs="Times New Roman"/>
          <w:sz w:val="28"/>
          <w:szCs w:val="26"/>
        </w:rPr>
        <w:t>Программой</w:t>
      </w:r>
      <w:proofErr w:type="gramEnd"/>
      <w:r w:rsidRPr="00E367DA">
        <w:rPr>
          <w:rFonts w:ascii="Times New Roman" w:eastAsia="Times New Roman" w:hAnsi="Times New Roman" w:cs="Times New Roman"/>
          <w:sz w:val="28"/>
          <w:szCs w:val="26"/>
        </w:rPr>
        <w:t xml:space="preserve"> как в период ее реализации, так и по результатам ее завершения.</w:t>
      </w:r>
    </w:p>
    <w:p w:rsidR="00E367DA" w:rsidRPr="00E367DA" w:rsidRDefault="00E367DA" w:rsidP="00E367DA">
      <w:pPr>
        <w:autoSpaceDE w:val="0"/>
        <w:autoSpaceDN w:val="0"/>
        <w:adjustRightInd w:val="0"/>
        <w:spacing w:line="360" w:lineRule="auto"/>
        <w:contextualSpacing/>
        <w:jc w:val="both"/>
        <w:rPr>
          <w:rFonts w:ascii="Times New Roman" w:eastAsia="Times New Roman" w:hAnsi="Times New Roman" w:cs="Times New Roman"/>
          <w:sz w:val="28"/>
          <w:szCs w:val="26"/>
        </w:rPr>
      </w:pPr>
      <w:r w:rsidRPr="00E367DA">
        <w:rPr>
          <w:rFonts w:ascii="Times New Roman" w:eastAsia="Times New Roman" w:hAnsi="Times New Roman" w:cs="Times New Roman"/>
          <w:sz w:val="28"/>
          <w:szCs w:val="26"/>
        </w:rPr>
        <w:t>Оценка эффективности программы выполняется с применением следующих обобщающих и частных показателей эффективности:</w:t>
      </w:r>
    </w:p>
    <w:p w:rsidR="00E367DA" w:rsidRPr="00E367DA" w:rsidRDefault="00E367DA" w:rsidP="00E367DA">
      <w:pPr>
        <w:autoSpaceDE w:val="0"/>
        <w:autoSpaceDN w:val="0"/>
        <w:adjustRightInd w:val="0"/>
        <w:contextualSpacing/>
        <w:jc w:val="both"/>
        <w:rPr>
          <w:rFonts w:ascii="Calibri" w:eastAsia="Times New Roman" w:hAnsi="Calibri" w:cs="Calibri"/>
          <w:sz w:val="28"/>
          <w:szCs w:val="28"/>
        </w:rPr>
      </w:pPr>
    </w:p>
    <w:p w:rsidR="00E367DA" w:rsidRPr="00E367DA" w:rsidRDefault="00E367DA" w:rsidP="00E367DA">
      <w:pPr>
        <w:autoSpaceDE w:val="0"/>
        <w:autoSpaceDN w:val="0"/>
        <w:adjustRightInd w:val="0"/>
        <w:contextualSpacing/>
        <w:jc w:val="both"/>
        <w:rPr>
          <w:rFonts w:ascii="Calibri" w:eastAsia="Times New Roman" w:hAnsi="Calibri" w:cs="Calibri"/>
          <w:sz w:val="28"/>
          <w:szCs w:val="28"/>
        </w:rPr>
      </w:pPr>
      <w:r w:rsidRPr="00E367DA">
        <w:rPr>
          <w:rFonts w:ascii="Calibri" w:eastAsia="Times New Roman" w:hAnsi="Calibri" w:cs="Calibri"/>
          <w:position w:val="-30"/>
          <w:sz w:val="28"/>
          <w:szCs w:val="28"/>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4pt">
            <v:imagedata r:id="rId6" o:title=""/>
          </v:shape>
        </w:object>
      </w:r>
      <w:r w:rsidRPr="00E367DA">
        <w:rPr>
          <w:rFonts w:ascii="Calibri" w:eastAsia="Times New Roman" w:hAnsi="Calibri" w:cs="Calibri"/>
          <w:sz w:val="28"/>
          <w:szCs w:val="28"/>
        </w:rPr>
        <w:t xml:space="preserve">, </w:t>
      </w:r>
      <w:r w:rsidRPr="00E367DA">
        <w:rPr>
          <w:rFonts w:ascii="Calibri" w:eastAsia="Times New Roman" w:hAnsi="Calibri" w:cs="Calibri"/>
          <w:szCs w:val="28"/>
        </w:rPr>
        <w:t>где</w:t>
      </w:r>
    </w:p>
    <w:p w:rsidR="00E367DA" w:rsidRPr="00E367DA" w:rsidRDefault="00E367DA" w:rsidP="00E367DA">
      <w:pPr>
        <w:autoSpaceDE w:val="0"/>
        <w:autoSpaceDN w:val="0"/>
        <w:adjustRightInd w:val="0"/>
        <w:contextualSpacing/>
        <w:jc w:val="both"/>
        <w:rPr>
          <w:rFonts w:ascii="Calibri" w:eastAsia="Times New Roman" w:hAnsi="Calibri" w:cs="Calibri"/>
          <w:szCs w:val="28"/>
        </w:rPr>
      </w:pPr>
      <w:r w:rsidRPr="00E367DA">
        <w:rPr>
          <w:rFonts w:ascii="Calibri" w:eastAsia="Times New Roman" w:hAnsi="Calibri" w:cs="Calibri"/>
          <w:i/>
          <w:szCs w:val="28"/>
        </w:rPr>
        <w:t>Д</w:t>
      </w:r>
      <w:r w:rsidRPr="00E367DA">
        <w:rPr>
          <w:rFonts w:ascii="Calibri" w:eastAsia="Times New Roman" w:hAnsi="Calibri" w:cs="Calibri"/>
          <w:i/>
          <w:szCs w:val="28"/>
          <w:vertAlign w:val="subscript"/>
        </w:rPr>
        <w:t>Б</w:t>
      </w:r>
      <w:r w:rsidRPr="00E367DA">
        <w:rPr>
          <w:rFonts w:ascii="Calibri" w:eastAsia="Times New Roman" w:hAnsi="Calibri" w:cs="Calibri"/>
          <w:szCs w:val="28"/>
        </w:rPr>
        <w:t xml:space="preserve"> – доля малых и средних предприятий в налоговых доходах местного бюджета;</w:t>
      </w:r>
    </w:p>
    <w:p w:rsidR="00E367DA" w:rsidRPr="00E367DA" w:rsidRDefault="00E367DA" w:rsidP="00E367DA">
      <w:pPr>
        <w:autoSpaceDE w:val="0"/>
        <w:autoSpaceDN w:val="0"/>
        <w:adjustRightInd w:val="0"/>
        <w:contextualSpacing/>
        <w:jc w:val="both"/>
        <w:rPr>
          <w:rFonts w:ascii="Calibri" w:eastAsia="Times New Roman" w:hAnsi="Calibri" w:cs="Calibri"/>
          <w:szCs w:val="28"/>
        </w:rPr>
      </w:pPr>
      <w:r w:rsidRPr="00E367DA">
        <w:rPr>
          <w:rFonts w:ascii="Calibri" w:eastAsia="Times New Roman" w:hAnsi="Calibri" w:cs="Calibri"/>
          <w:i/>
          <w:szCs w:val="28"/>
        </w:rPr>
        <w:t>Н</w:t>
      </w:r>
      <w:r w:rsidRPr="00E367DA">
        <w:rPr>
          <w:rFonts w:ascii="Calibri" w:eastAsia="Times New Roman" w:hAnsi="Calibri" w:cs="Calibri"/>
          <w:i/>
          <w:szCs w:val="28"/>
          <w:vertAlign w:val="subscript"/>
        </w:rPr>
        <w:t>МП</w:t>
      </w:r>
      <w:r w:rsidRPr="00E367DA">
        <w:rPr>
          <w:rFonts w:ascii="Calibri" w:eastAsia="Times New Roman" w:hAnsi="Calibri" w:cs="Calibri"/>
          <w:szCs w:val="28"/>
        </w:rPr>
        <w:t xml:space="preserve"> – сумма налогов, уплаченных МСП;</w:t>
      </w:r>
    </w:p>
    <w:p w:rsidR="00E367DA" w:rsidRPr="00E367DA" w:rsidRDefault="00E367DA" w:rsidP="00E367DA">
      <w:pPr>
        <w:autoSpaceDE w:val="0"/>
        <w:autoSpaceDN w:val="0"/>
        <w:adjustRightInd w:val="0"/>
        <w:contextualSpacing/>
        <w:jc w:val="both"/>
        <w:rPr>
          <w:rFonts w:ascii="Calibri" w:eastAsia="Times New Roman" w:hAnsi="Calibri" w:cs="Calibri"/>
          <w:szCs w:val="28"/>
        </w:rPr>
      </w:pPr>
      <w:r w:rsidRPr="00E367DA">
        <w:rPr>
          <w:rFonts w:ascii="Calibri" w:eastAsia="Times New Roman" w:hAnsi="Calibri" w:cs="Calibri"/>
          <w:i/>
          <w:szCs w:val="28"/>
        </w:rPr>
        <w:t>Н</w:t>
      </w:r>
      <w:r w:rsidRPr="00E367DA">
        <w:rPr>
          <w:rFonts w:ascii="Calibri" w:eastAsia="Times New Roman" w:hAnsi="Calibri" w:cs="Calibri"/>
          <w:i/>
          <w:szCs w:val="28"/>
          <w:vertAlign w:val="subscript"/>
        </w:rPr>
        <w:t>Б</w:t>
      </w:r>
      <w:r w:rsidRPr="00E367DA">
        <w:rPr>
          <w:rFonts w:ascii="Calibri" w:eastAsia="Times New Roman" w:hAnsi="Calibri" w:cs="Calibri"/>
          <w:szCs w:val="28"/>
        </w:rPr>
        <w:t xml:space="preserve"> – налоговые доходы бюджета.</w:t>
      </w:r>
    </w:p>
    <w:p w:rsidR="00E367DA" w:rsidRPr="00E367DA" w:rsidRDefault="00E367DA" w:rsidP="00E367DA">
      <w:pPr>
        <w:autoSpaceDE w:val="0"/>
        <w:autoSpaceDN w:val="0"/>
        <w:adjustRightInd w:val="0"/>
        <w:contextualSpacing/>
        <w:jc w:val="both"/>
        <w:rPr>
          <w:rFonts w:ascii="Calibri" w:eastAsia="Times New Roman" w:hAnsi="Calibri" w:cs="Calibri"/>
          <w:sz w:val="28"/>
          <w:szCs w:val="28"/>
        </w:rPr>
      </w:pPr>
    </w:p>
    <w:p w:rsidR="00E367DA" w:rsidRPr="00E367DA" w:rsidRDefault="00E367DA" w:rsidP="00E367DA">
      <w:pPr>
        <w:autoSpaceDE w:val="0"/>
        <w:autoSpaceDN w:val="0"/>
        <w:adjustRightInd w:val="0"/>
        <w:contextualSpacing/>
        <w:jc w:val="both"/>
        <w:rPr>
          <w:rFonts w:ascii="Calibri" w:eastAsia="Times New Roman" w:hAnsi="Calibri" w:cs="Calibri"/>
          <w:sz w:val="28"/>
          <w:szCs w:val="28"/>
        </w:rPr>
      </w:pPr>
    </w:p>
    <w:p w:rsidR="00E367DA" w:rsidRPr="00E367DA" w:rsidRDefault="00E367DA" w:rsidP="00E367DA">
      <w:pPr>
        <w:autoSpaceDE w:val="0"/>
        <w:autoSpaceDN w:val="0"/>
        <w:adjustRightInd w:val="0"/>
        <w:contextualSpacing/>
        <w:jc w:val="both"/>
        <w:rPr>
          <w:rFonts w:ascii="Calibri" w:eastAsia="Times New Roman" w:hAnsi="Calibri" w:cs="Calibri"/>
          <w:szCs w:val="28"/>
        </w:rPr>
      </w:pPr>
      <w:r w:rsidRPr="00E367DA">
        <w:rPr>
          <w:rFonts w:ascii="Calibri" w:eastAsia="Times New Roman" w:hAnsi="Calibri" w:cs="Calibri"/>
          <w:position w:val="-24"/>
          <w:sz w:val="28"/>
          <w:szCs w:val="28"/>
        </w:rPr>
        <w:object w:dxaOrig="1660" w:dyaOrig="620">
          <v:shape id="_x0000_i1026" type="#_x0000_t75" style="width:82.95pt;height:31.1pt">
            <v:imagedata r:id="rId7" o:title=""/>
          </v:shape>
        </w:object>
      </w:r>
      <w:r w:rsidRPr="00E367DA">
        <w:rPr>
          <w:rFonts w:ascii="Calibri" w:eastAsia="Times New Roman" w:hAnsi="Calibri" w:cs="Calibri"/>
          <w:sz w:val="28"/>
          <w:szCs w:val="28"/>
        </w:rPr>
        <w:t xml:space="preserve">, </w:t>
      </w:r>
      <w:r w:rsidRPr="00E367DA">
        <w:rPr>
          <w:rFonts w:ascii="Calibri" w:eastAsia="Times New Roman" w:hAnsi="Calibri" w:cs="Calibri"/>
          <w:szCs w:val="28"/>
        </w:rPr>
        <w:t>где</w:t>
      </w:r>
    </w:p>
    <w:p w:rsidR="00E367DA" w:rsidRPr="00E367DA" w:rsidRDefault="00E367DA" w:rsidP="00E367DA">
      <w:pPr>
        <w:autoSpaceDE w:val="0"/>
        <w:autoSpaceDN w:val="0"/>
        <w:adjustRightInd w:val="0"/>
        <w:contextualSpacing/>
        <w:jc w:val="both"/>
        <w:rPr>
          <w:rFonts w:ascii="Calibri" w:eastAsia="Times New Roman" w:hAnsi="Calibri" w:cs="Calibri"/>
          <w:szCs w:val="28"/>
        </w:rPr>
      </w:pPr>
      <w:proofErr w:type="gramStart"/>
      <w:r w:rsidRPr="00E367DA">
        <w:rPr>
          <w:rFonts w:ascii="Calibri" w:eastAsia="Times New Roman" w:hAnsi="Calibri" w:cs="Calibri"/>
          <w:i/>
          <w:szCs w:val="28"/>
        </w:rPr>
        <w:t>Р</w:t>
      </w:r>
      <w:proofErr w:type="gramEnd"/>
      <w:r w:rsidRPr="00E367DA">
        <w:rPr>
          <w:rFonts w:ascii="Calibri" w:eastAsia="Times New Roman" w:hAnsi="Calibri" w:cs="Calibri"/>
          <w:szCs w:val="28"/>
        </w:rPr>
        <w:t xml:space="preserve"> – плотность малых предприятий;</w:t>
      </w:r>
    </w:p>
    <w:p w:rsidR="00E367DA" w:rsidRPr="00E367DA" w:rsidRDefault="00E367DA" w:rsidP="00E367DA">
      <w:pPr>
        <w:autoSpaceDE w:val="0"/>
        <w:autoSpaceDN w:val="0"/>
        <w:adjustRightInd w:val="0"/>
        <w:contextualSpacing/>
        <w:jc w:val="both"/>
        <w:rPr>
          <w:rFonts w:ascii="Calibri" w:eastAsia="Times New Roman" w:hAnsi="Calibri" w:cs="Calibri"/>
          <w:szCs w:val="28"/>
        </w:rPr>
      </w:pPr>
      <w:r w:rsidRPr="00E367DA">
        <w:rPr>
          <w:rFonts w:ascii="Calibri" w:eastAsia="Times New Roman" w:hAnsi="Calibri" w:cs="Calibri"/>
          <w:i/>
          <w:szCs w:val="28"/>
        </w:rPr>
        <w:t>К</w:t>
      </w:r>
      <w:r w:rsidRPr="00E367DA">
        <w:rPr>
          <w:rFonts w:ascii="Calibri" w:eastAsia="Times New Roman" w:hAnsi="Calibri" w:cs="Calibri"/>
          <w:i/>
          <w:szCs w:val="28"/>
          <w:vertAlign w:val="subscript"/>
        </w:rPr>
        <w:t>МП</w:t>
      </w:r>
      <w:r w:rsidRPr="00E367DA">
        <w:rPr>
          <w:rFonts w:ascii="Calibri" w:eastAsia="Times New Roman" w:hAnsi="Calibri" w:cs="Calibri"/>
          <w:szCs w:val="28"/>
        </w:rPr>
        <w:t xml:space="preserve"> – количество малых предприятий муниципальном районе;</w:t>
      </w:r>
    </w:p>
    <w:p w:rsidR="00E367DA" w:rsidRPr="00E367DA" w:rsidRDefault="00E367DA" w:rsidP="00E367DA">
      <w:pPr>
        <w:autoSpaceDE w:val="0"/>
        <w:autoSpaceDN w:val="0"/>
        <w:adjustRightInd w:val="0"/>
        <w:contextualSpacing/>
        <w:jc w:val="both"/>
        <w:rPr>
          <w:rFonts w:ascii="Calibri" w:eastAsia="Times New Roman" w:hAnsi="Calibri" w:cs="Calibri"/>
          <w:szCs w:val="28"/>
        </w:rPr>
      </w:pPr>
      <w:r w:rsidRPr="00E367DA">
        <w:rPr>
          <w:rFonts w:ascii="Calibri" w:eastAsia="Times New Roman" w:hAnsi="Calibri" w:cs="Calibri"/>
          <w:i/>
          <w:szCs w:val="28"/>
        </w:rPr>
        <w:t>Ч</w:t>
      </w:r>
      <w:r w:rsidRPr="00E367DA">
        <w:rPr>
          <w:rFonts w:ascii="Calibri" w:eastAsia="Times New Roman" w:hAnsi="Calibri" w:cs="Calibri"/>
          <w:szCs w:val="28"/>
        </w:rPr>
        <w:t xml:space="preserve"> – численность населения муниципального района.</w:t>
      </w:r>
    </w:p>
    <w:p w:rsidR="00E367DA" w:rsidRPr="00E367DA" w:rsidRDefault="00E367DA" w:rsidP="00E367DA">
      <w:pPr>
        <w:autoSpaceDE w:val="0"/>
        <w:autoSpaceDN w:val="0"/>
        <w:adjustRightInd w:val="0"/>
        <w:contextualSpacing/>
        <w:jc w:val="both"/>
        <w:rPr>
          <w:rFonts w:ascii="Calibri" w:eastAsia="Times New Roman" w:hAnsi="Calibri" w:cs="Calibri"/>
          <w:sz w:val="28"/>
          <w:szCs w:val="28"/>
        </w:rPr>
      </w:pPr>
    </w:p>
    <w:p w:rsidR="00E367DA" w:rsidRPr="00E367DA" w:rsidRDefault="00E367DA" w:rsidP="00E367DA">
      <w:pPr>
        <w:autoSpaceDE w:val="0"/>
        <w:autoSpaceDN w:val="0"/>
        <w:adjustRightInd w:val="0"/>
        <w:contextualSpacing/>
        <w:jc w:val="both"/>
        <w:rPr>
          <w:rFonts w:ascii="Calibri" w:eastAsia="Times New Roman" w:hAnsi="Calibri" w:cs="Calibri"/>
          <w:sz w:val="28"/>
          <w:szCs w:val="28"/>
        </w:rPr>
      </w:pPr>
    </w:p>
    <w:p w:rsidR="00E367DA" w:rsidRPr="00E367DA" w:rsidRDefault="00E367DA" w:rsidP="00E367DA">
      <w:pPr>
        <w:autoSpaceDE w:val="0"/>
        <w:autoSpaceDN w:val="0"/>
        <w:adjustRightInd w:val="0"/>
        <w:contextualSpacing/>
        <w:jc w:val="both"/>
        <w:rPr>
          <w:rFonts w:ascii="Calibri" w:eastAsia="Times New Roman" w:hAnsi="Calibri" w:cs="Calibri"/>
          <w:sz w:val="28"/>
          <w:szCs w:val="28"/>
        </w:rPr>
      </w:pPr>
      <w:r w:rsidRPr="00E367DA">
        <w:rPr>
          <w:rFonts w:ascii="Calibri" w:eastAsia="Times New Roman" w:hAnsi="Calibri" w:cs="Calibri"/>
          <w:position w:val="-30"/>
          <w:sz w:val="28"/>
          <w:szCs w:val="28"/>
        </w:rPr>
        <w:object w:dxaOrig="1160" w:dyaOrig="680">
          <v:shape id="_x0000_i1027" type="#_x0000_t75" style="width:58.2pt;height:34pt">
            <v:imagedata r:id="rId8" o:title=""/>
          </v:shape>
        </w:object>
      </w:r>
      <w:r w:rsidRPr="00E367DA">
        <w:rPr>
          <w:rFonts w:ascii="Calibri" w:eastAsia="Times New Roman" w:hAnsi="Calibri" w:cs="Calibri"/>
          <w:sz w:val="28"/>
          <w:szCs w:val="28"/>
        </w:rPr>
        <w:t xml:space="preserve">, </w:t>
      </w:r>
      <w:r w:rsidRPr="00E367DA">
        <w:rPr>
          <w:rFonts w:ascii="Calibri" w:eastAsia="Times New Roman" w:hAnsi="Calibri" w:cs="Calibri"/>
          <w:szCs w:val="28"/>
        </w:rPr>
        <w:t>где</w:t>
      </w:r>
    </w:p>
    <w:p w:rsidR="00E367DA" w:rsidRPr="00E367DA" w:rsidRDefault="00E367DA" w:rsidP="00E367DA">
      <w:pPr>
        <w:autoSpaceDE w:val="0"/>
        <w:autoSpaceDN w:val="0"/>
        <w:adjustRightInd w:val="0"/>
        <w:contextualSpacing/>
        <w:rPr>
          <w:rFonts w:ascii="ArialMT" w:eastAsia="Times New Roman" w:hAnsi="ArialMT" w:cs="ArialMT"/>
        </w:rPr>
      </w:pPr>
      <w:r w:rsidRPr="00E367DA">
        <w:rPr>
          <w:rFonts w:ascii="TimesNewRomanPS-ItalicMT" w:eastAsia="Times New Roman" w:hAnsi="TimesNewRomanPS-ItalicMT" w:cs="TimesNewRomanPS-ItalicMT"/>
          <w:i/>
          <w:iCs/>
        </w:rPr>
        <w:t>Д</w:t>
      </w:r>
      <w:r w:rsidRPr="00E367DA">
        <w:rPr>
          <w:rFonts w:ascii="TimesNewRomanPS-ItalicMT" w:eastAsia="Times New Roman" w:hAnsi="TimesNewRomanPS-ItalicMT" w:cs="TimesNewRomanPS-ItalicMT"/>
          <w:i/>
          <w:iCs/>
          <w:vertAlign w:val="subscript"/>
        </w:rPr>
        <w:t>Ч</w:t>
      </w:r>
      <w:r w:rsidRPr="00E367DA">
        <w:rPr>
          <w:rFonts w:ascii="ArialMT" w:eastAsia="Times New Roman" w:hAnsi="ArialMT" w:cs="ArialMT"/>
        </w:rPr>
        <w:t xml:space="preserve"> </w:t>
      </w:r>
      <w:r w:rsidRPr="00E367DA">
        <w:rPr>
          <w:rFonts w:ascii="Calibri" w:eastAsia="Times New Roman" w:hAnsi="Calibri" w:cs="Calibri"/>
        </w:rPr>
        <w:t xml:space="preserve">– </w:t>
      </w:r>
      <w:r w:rsidRPr="00E367DA">
        <w:rPr>
          <w:rFonts w:ascii="ArialMT" w:eastAsia="Times New Roman" w:hAnsi="ArialMT" w:cs="ArialMT"/>
        </w:rPr>
        <w:t xml:space="preserve">доля работающих в малом бизнесе в экономически активном населении </w:t>
      </w:r>
      <w:r w:rsidRPr="00E367DA">
        <w:rPr>
          <w:rFonts w:ascii="Calibri" w:eastAsia="Times New Roman" w:hAnsi="Calibri" w:cs="Calibri"/>
          <w:szCs w:val="28"/>
        </w:rPr>
        <w:t>муниципального района</w:t>
      </w:r>
      <w:proofErr w:type="gramStart"/>
      <w:r w:rsidRPr="00E367DA">
        <w:rPr>
          <w:rFonts w:ascii="ArialMT" w:eastAsia="Times New Roman" w:hAnsi="ArialMT" w:cs="ArialMT"/>
        </w:rPr>
        <w:t xml:space="preserve"> ;</w:t>
      </w:r>
      <w:proofErr w:type="gramEnd"/>
    </w:p>
    <w:p w:rsidR="00E367DA" w:rsidRPr="00E367DA" w:rsidRDefault="00E367DA" w:rsidP="00E367DA">
      <w:pPr>
        <w:autoSpaceDE w:val="0"/>
        <w:autoSpaceDN w:val="0"/>
        <w:adjustRightInd w:val="0"/>
        <w:contextualSpacing/>
        <w:rPr>
          <w:rFonts w:ascii="ArialMT" w:eastAsia="Times New Roman" w:hAnsi="ArialMT" w:cs="ArialMT"/>
        </w:rPr>
      </w:pPr>
      <w:r w:rsidRPr="00E367DA">
        <w:rPr>
          <w:rFonts w:ascii="TimesNewRomanPS-ItalicMT" w:eastAsia="Times New Roman" w:hAnsi="TimesNewRomanPS-ItalicMT" w:cs="TimesNewRomanPS-ItalicMT"/>
          <w:i/>
          <w:iCs/>
        </w:rPr>
        <w:t>Ч</w:t>
      </w:r>
      <w:r w:rsidRPr="00E367DA">
        <w:rPr>
          <w:rFonts w:ascii="TimesNewRomanPS-ItalicMT" w:eastAsia="Times New Roman" w:hAnsi="TimesNewRomanPS-ItalicMT" w:cs="TimesNewRomanPS-ItalicMT"/>
          <w:i/>
          <w:iCs/>
          <w:vertAlign w:val="subscript"/>
        </w:rPr>
        <w:t xml:space="preserve">МП </w:t>
      </w:r>
      <w:r w:rsidRPr="00E367DA">
        <w:rPr>
          <w:rFonts w:ascii="Calibri" w:eastAsia="Times New Roman" w:hAnsi="Calibri" w:cs="Calibri"/>
        </w:rPr>
        <w:t xml:space="preserve">– </w:t>
      </w:r>
      <w:r w:rsidRPr="00E367DA">
        <w:rPr>
          <w:rFonts w:ascii="ArialMT" w:eastAsia="Times New Roman" w:hAnsi="ArialMT" w:cs="ArialMT"/>
        </w:rPr>
        <w:t xml:space="preserve">численность </w:t>
      </w:r>
      <w:proofErr w:type="gramStart"/>
      <w:r w:rsidRPr="00E367DA">
        <w:rPr>
          <w:rFonts w:ascii="ArialMT" w:eastAsia="Times New Roman" w:hAnsi="ArialMT" w:cs="ArialMT"/>
        </w:rPr>
        <w:t>работающих</w:t>
      </w:r>
      <w:proofErr w:type="gramEnd"/>
      <w:r w:rsidRPr="00E367DA">
        <w:rPr>
          <w:rFonts w:ascii="ArialMT" w:eastAsia="Times New Roman" w:hAnsi="ArialMT" w:cs="ArialMT"/>
        </w:rPr>
        <w:t xml:space="preserve"> в МСП;</w:t>
      </w:r>
    </w:p>
    <w:p w:rsidR="00E367DA" w:rsidRPr="00E367DA" w:rsidRDefault="00E367DA" w:rsidP="00E367DA">
      <w:pPr>
        <w:autoSpaceDE w:val="0"/>
        <w:autoSpaceDN w:val="0"/>
        <w:adjustRightInd w:val="0"/>
        <w:contextualSpacing/>
        <w:rPr>
          <w:rFonts w:ascii="ArialMT" w:eastAsia="Times New Roman" w:hAnsi="ArialMT" w:cs="ArialMT"/>
        </w:rPr>
      </w:pPr>
      <w:r w:rsidRPr="00E367DA">
        <w:rPr>
          <w:rFonts w:ascii="TimesNewRomanPS-ItalicMT" w:eastAsia="Times New Roman" w:hAnsi="TimesNewRomanPS-ItalicMT" w:cs="TimesNewRomanPS-ItalicMT"/>
          <w:i/>
          <w:iCs/>
        </w:rPr>
        <w:t>Ч</w:t>
      </w:r>
      <w:r w:rsidRPr="00E367DA">
        <w:rPr>
          <w:rFonts w:ascii="TimesNewRomanPS-ItalicMT" w:eastAsia="Times New Roman" w:hAnsi="TimesNewRomanPS-ItalicMT" w:cs="TimesNewRomanPS-ItalicMT"/>
          <w:i/>
          <w:iCs/>
          <w:vertAlign w:val="subscript"/>
        </w:rPr>
        <w:t>А</w:t>
      </w:r>
      <w:r w:rsidRPr="00E367DA">
        <w:rPr>
          <w:rFonts w:ascii="TimesNewRomanPS-ItalicMT" w:eastAsia="Times New Roman" w:hAnsi="TimesNewRomanPS-ItalicMT" w:cs="TimesNewRomanPS-ItalicMT"/>
          <w:i/>
          <w:iCs/>
        </w:rPr>
        <w:t xml:space="preserve"> </w:t>
      </w:r>
      <w:r w:rsidRPr="00E367DA">
        <w:rPr>
          <w:rFonts w:ascii="Calibri" w:eastAsia="Times New Roman" w:hAnsi="Calibri" w:cs="Calibri"/>
        </w:rPr>
        <w:t xml:space="preserve">– </w:t>
      </w:r>
      <w:r w:rsidRPr="00E367DA">
        <w:rPr>
          <w:rFonts w:ascii="ArialMT" w:eastAsia="Times New Roman" w:hAnsi="ArialMT" w:cs="ArialMT"/>
        </w:rPr>
        <w:t xml:space="preserve">численность экономически активного населения </w:t>
      </w:r>
      <w:r w:rsidRPr="00E367DA">
        <w:rPr>
          <w:rFonts w:ascii="Calibri" w:eastAsia="Times New Roman" w:hAnsi="Calibri" w:cs="Calibri"/>
          <w:szCs w:val="28"/>
        </w:rPr>
        <w:t>муниципального района</w:t>
      </w:r>
      <w:r w:rsidRPr="00E367DA">
        <w:rPr>
          <w:rFonts w:ascii="ArialMT" w:eastAsia="Times New Roman" w:hAnsi="ArialMT" w:cs="ArialMT"/>
        </w:rPr>
        <w:t>.</w:t>
      </w:r>
    </w:p>
    <w:p w:rsidR="00E367DA" w:rsidRPr="00E367DA" w:rsidRDefault="00E367DA" w:rsidP="00E367DA">
      <w:pPr>
        <w:autoSpaceDE w:val="0"/>
        <w:autoSpaceDN w:val="0"/>
        <w:adjustRightInd w:val="0"/>
        <w:contextualSpacing/>
        <w:jc w:val="both"/>
        <w:rPr>
          <w:rFonts w:ascii="Calibri" w:eastAsia="Times New Roman" w:hAnsi="Calibri" w:cs="Calibri"/>
          <w:sz w:val="28"/>
          <w:szCs w:val="28"/>
        </w:rPr>
      </w:pPr>
    </w:p>
    <w:p w:rsidR="00E367DA" w:rsidRPr="00E367DA" w:rsidRDefault="00E367DA" w:rsidP="00E367DA">
      <w:pPr>
        <w:autoSpaceDE w:val="0"/>
        <w:autoSpaceDN w:val="0"/>
        <w:adjustRightInd w:val="0"/>
        <w:contextualSpacing/>
        <w:jc w:val="both"/>
        <w:rPr>
          <w:rFonts w:ascii="Calibri" w:eastAsia="Times New Roman" w:hAnsi="Calibri" w:cs="Calibri"/>
          <w:szCs w:val="28"/>
        </w:rPr>
      </w:pPr>
      <w:r w:rsidRPr="00E367DA">
        <w:rPr>
          <w:rFonts w:ascii="Calibri" w:eastAsia="Times New Roman" w:hAnsi="Calibri" w:cs="Calibri"/>
          <w:position w:val="-30"/>
          <w:sz w:val="28"/>
          <w:szCs w:val="28"/>
        </w:rPr>
        <w:object w:dxaOrig="999" w:dyaOrig="680">
          <v:shape id="_x0000_i1028" type="#_x0000_t75" style="width:50.1pt;height:34pt">
            <v:imagedata r:id="rId9" o:title=""/>
          </v:shape>
        </w:object>
      </w:r>
      <w:r w:rsidRPr="00E367DA">
        <w:rPr>
          <w:rFonts w:ascii="Calibri" w:eastAsia="Times New Roman" w:hAnsi="Calibri" w:cs="Calibri"/>
          <w:sz w:val="28"/>
          <w:szCs w:val="28"/>
        </w:rPr>
        <w:t xml:space="preserve">, </w:t>
      </w:r>
      <w:r w:rsidRPr="00E367DA">
        <w:rPr>
          <w:rFonts w:ascii="Calibri" w:eastAsia="Times New Roman" w:hAnsi="Calibri" w:cs="Calibri"/>
          <w:szCs w:val="28"/>
        </w:rPr>
        <w:t>где</w:t>
      </w:r>
    </w:p>
    <w:p w:rsidR="00E367DA" w:rsidRPr="00E367DA" w:rsidRDefault="00E367DA" w:rsidP="00E367DA">
      <w:pPr>
        <w:tabs>
          <w:tab w:val="left" w:pos="851"/>
        </w:tabs>
        <w:autoSpaceDE w:val="0"/>
        <w:autoSpaceDN w:val="0"/>
        <w:adjustRightInd w:val="0"/>
        <w:contextualSpacing/>
        <w:jc w:val="both"/>
        <w:rPr>
          <w:rFonts w:ascii="Calibri" w:eastAsia="Times New Roman" w:hAnsi="Calibri" w:cs="Calibri"/>
          <w:szCs w:val="28"/>
        </w:rPr>
      </w:pPr>
      <w:r w:rsidRPr="00E367DA">
        <w:rPr>
          <w:rFonts w:ascii="Calibri" w:eastAsia="Times New Roman" w:hAnsi="Calibri" w:cs="Calibri"/>
          <w:i/>
          <w:szCs w:val="28"/>
        </w:rPr>
        <w:t>Д</w:t>
      </w:r>
      <w:r w:rsidRPr="00E367DA">
        <w:rPr>
          <w:rFonts w:ascii="Calibri" w:eastAsia="Times New Roman" w:hAnsi="Calibri" w:cs="Calibri"/>
          <w:i/>
          <w:szCs w:val="28"/>
          <w:vertAlign w:val="subscript"/>
        </w:rPr>
        <w:t>С</w:t>
      </w:r>
      <w:r w:rsidRPr="00E367DA">
        <w:rPr>
          <w:rFonts w:ascii="Calibri" w:eastAsia="Times New Roman" w:hAnsi="Calibri" w:cs="Calibri"/>
          <w:szCs w:val="28"/>
        </w:rPr>
        <w:t xml:space="preserve"> </w:t>
      </w:r>
      <w:r w:rsidRPr="00E367DA">
        <w:rPr>
          <w:rFonts w:ascii="Calibri" w:eastAsia="Times New Roman" w:hAnsi="Calibri" w:cs="Calibri"/>
        </w:rPr>
        <w:t xml:space="preserve">– </w:t>
      </w:r>
      <w:r w:rsidRPr="00E367DA">
        <w:rPr>
          <w:rFonts w:ascii="Calibri" w:eastAsia="Times New Roman" w:hAnsi="Calibri" w:cs="Calibri"/>
          <w:szCs w:val="28"/>
        </w:rPr>
        <w:t>доля созданных рабочих мест в общей численности экономически активного населения;</w:t>
      </w:r>
    </w:p>
    <w:p w:rsidR="00E367DA" w:rsidRPr="00E367DA" w:rsidRDefault="00E367DA" w:rsidP="00E367DA">
      <w:pPr>
        <w:tabs>
          <w:tab w:val="left" w:pos="851"/>
        </w:tabs>
        <w:autoSpaceDE w:val="0"/>
        <w:autoSpaceDN w:val="0"/>
        <w:adjustRightInd w:val="0"/>
        <w:contextualSpacing/>
        <w:jc w:val="both"/>
        <w:rPr>
          <w:rFonts w:ascii="Calibri" w:eastAsia="Times New Roman" w:hAnsi="Calibri" w:cs="Calibri"/>
          <w:szCs w:val="28"/>
        </w:rPr>
      </w:pPr>
      <w:r w:rsidRPr="00E367DA">
        <w:rPr>
          <w:rFonts w:ascii="Calibri" w:eastAsia="Times New Roman" w:hAnsi="Calibri" w:cs="Calibri"/>
          <w:i/>
          <w:szCs w:val="28"/>
        </w:rPr>
        <w:t>Ч</w:t>
      </w:r>
      <w:r w:rsidRPr="00E367DA">
        <w:rPr>
          <w:rFonts w:ascii="Calibri" w:eastAsia="Times New Roman" w:hAnsi="Calibri" w:cs="Calibri"/>
          <w:i/>
          <w:szCs w:val="28"/>
          <w:vertAlign w:val="subscript"/>
        </w:rPr>
        <w:t>Н</w:t>
      </w:r>
      <w:r w:rsidRPr="00E367DA">
        <w:rPr>
          <w:rFonts w:ascii="Calibri" w:eastAsia="Times New Roman" w:hAnsi="Calibri" w:cs="Calibri"/>
          <w:szCs w:val="28"/>
        </w:rPr>
        <w:t xml:space="preserve"> </w:t>
      </w:r>
      <w:r w:rsidRPr="00E367DA">
        <w:rPr>
          <w:rFonts w:ascii="Calibri" w:eastAsia="Times New Roman" w:hAnsi="Calibri" w:cs="Calibri"/>
        </w:rPr>
        <w:t>–</w:t>
      </w:r>
      <w:r w:rsidRPr="00E367DA">
        <w:rPr>
          <w:rFonts w:ascii="Calibri" w:eastAsia="Times New Roman" w:hAnsi="Calibri" w:cs="Calibri"/>
          <w:szCs w:val="28"/>
        </w:rPr>
        <w:t xml:space="preserve"> количество созданных новых рабочих мест.</w:t>
      </w:r>
    </w:p>
    <w:p w:rsidR="00E367DA" w:rsidRPr="00E367DA" w:rsidRDefault="00E367DA" w:rsidP="00E367DA">
      <w:pPr>
        <w:autoSpaceDE w:val="0"/>
        <w:autoSpaceDN w:val="0"/>
        <w:adjustRightInd w:val="0"/>
        <w:contextualSpacing/>
        <w:jc w:val="both"/>
        <w:rPr>
          <w:rFonts w:ascii="Calibri" w:eastAsia="Times New Roman" w:hAnsi="Calibri" w:cs="Calibri"/>
          <w:sz w:val="28"/>
          <w:szCs w:val="28"/>
        </w:rPr>
      </w:pPr>
    </w:p>
    <w:p w:rsidR="00E367DA" w:rsidRPr="00E367DA" w:rsidRDefault="00E367DA" w:rsidP="00E367DA">
      <w:pPr>
        <w:autoSpaceDE w:val="0"/>
        <w:autoSpaceDN w:val="0"/>
        <w:adjustRightInd w:val="0"/>
        <w:contextualSpacing/>
        <w:jc w:val="both"/>
        <w:rPr>
          <w:rFonts w:ascii="Times New Roman" w:eastAsia="Times New Roman" w:hAnsi="Times New Roman" w:cs="Times New Roman"/>
          <w:sz w:val="28"/>
          <w:szCs w:val="26"/>
        </w:rPr>
      </w:pPr>
      <w:r w:rsidRPr="00E367DA">
        <w:rPr>
          <w:rFonts w:ascii="Times New Roman" w:eastAsia="Times New Roman" w:hAnsi="Times New Roman" w:cs="Times New Roman"/>
          <w:sz w:val="28"/>
          <w:szCs w:val="26"/>
        </w:rPr>
        <w:t>Таким образом, расчет указанных выше показателей позволит оценить обеспечивает ли реализация программы устойчивое развитие малого и среднего предпринимательства, способствует ли созданию новых рабочих мест, рациональному использованию природных, материальных и трудовых ресурсов и пополнению бюджета.</w:t>
      </w:r>
    </w:p>
    <w:p w:rsidR="00E367DA" w:rsidRPr="00E367DA" w:rsidRDefault="00E367DA" w:rsidP="00E367DA">
      <w:pPr>
        <w:spacing w:after="0" w:line="360" w:lineRule="auto"/>
        <w:jc w:val="both"/>
        <w:rPr>
          <w:rFonts w:ascii="Times New Roman" w:eastAsia="Times New Roman" w:hAnsi="Times New Roman" w:cs="Times New Roman"/>
          <w:color w:val="000000"/>
          <w:sz w:val="28"/>
          <w:szCs w:val="26"/>
        </w:rPr>
      </w:pPr>
    </w:p>
    <w:p w:rsidR="00E367DA" w:rsidRPr="00E367DA" w:rsidRDefault="00E367DA" w:rsidP="00E367DA">
      <w:pPr>
        <w:spacing w:after="0" w:line="360" w:lineRule="auto"/>
        <w:jc w:val="both"/>
        <w:rPr>
          <w:rFonts w:ascii="Times New Roman" w:eastAsia="Times New Roman" w:hAnsi="Times New Roman" w:cs="Times New Roman"/>
          <w:sz w:val="28"/>
          <w:szCs w:val="26"/>
        </w:rPr>
      </w:pPr>
      <w:r w:rsidRPr="00E367DA">
        <w:rPr>
          <w:rFonts w:ascii="Times New Roman" w:eastAsia="Times New Roman" w:hAnsi="Times New Roman" w:cs="Times New Roman"/>
          <w:b/>
          <w:sz w:val="26"/>
          <w:szCs w:val="26"/>
        </w:rPr>
        <w:tab/>
      </w:r>
      <w:r w:rsidRPr="00E367DA">
        <w:rPr>
          <w:rFonts w:ascii="Times New Roman" w:eastAsia="Times New Roman" w:hAnsi="Times New Roman" w:cs="Times New Roman"/>
          <w:b/>
          <w:sz w:val="28"/>
          <w:szCs w:val="26"/>
        </w:rPr>
        <w:t>Экономическая эффективность</w:t>
      </w:r>
      <w:r w:rsidRPr="00E367DA">
        <w:rPr>
          <w:rFonts w:ascii="Times New Roman" w:eastAsia="Times New Roman" w:hAnsi="Times New Roman" w:cs="Times New Roman"/>
          <w:sz w:val="28"/>
          <w:szCs w:val="26"/>
        </w:rPr>
        <w:t xml:space="preserve"> Программы оценивается по итогам каждого календарного года реализации Программы и в целом по итогам реализации Программы путем сопоставления объема налоговых отчислений в бюджеты разного уровня от субъектов МСП, получивших субсидии, к объему средств, затраченных на финансовую поддержку субъектов МСП (при условии выделения средств на финансовую поддержку). </w:t>
      </w:r>
    </w:p>
    <w:p w:rsidR="00E367DA" w:rsidRPr="00E367DA" w:rsidRDefault="00E367DA" w:rsidP="00E367DA">
      <w:pPr>
        <w:spacing w:after="0" w:line="360" w:lineRule="auto"/>
        <w:jc w:val="both"/>
        <w:rPr>
          <w:rFonts w:ascii="Times New Roman" w:eastAsia="Times New Roman" w:hAnsi="Times New Roman" w:cs="Times New Roman"/>
          <w:b/>
          <w:sz w:val="28"/>
          <w:szCs w:val="26"/>
        </w:rPr>
      </w:pPr>
      <w:r w:rsidRPr="00E367DA">
        <w:rPr>
          <w:rFonts w:ascii="Times New Roman" w:eastAsia="Times New Roman" w:hAnsi="Times New Roman" w:cs="Times New Roman"/>
          <w:b/>
          <w:sz w:val="28"/>
          <w:szCs w:val="26"/>
        </w:rPr>
        <w:t>Формула</w:t>
      </w:r>
    </w:p>
    <w:p w:rsidR="00E367DA" w:rsidRPr="00E367DA" w:rsidRDefault="00E367DA" w:rsidP="00E367DA">
      <w:pPr>
        <w:spacing w:after="0" w:line="360" w:lineRule="auto"/>
        <w:jc w:val="both"/>
        <w:rPr>
          <w:rFonts w:ascii="Times New Roman" w:eastAsia="Times New Roman" w:hAnsi="Times New Roman" w:cs="Times New Roman"/>
          <w:b/>
          <w:sz w:val="20"/>
          <w:szCs w:val="26"/>
        </w:rPr>
      </w:pPr>
      <w:r w:rsidRPr="00E367DA">
        <w:rPr>
          <w:rFonts w:ascii="Calibri" w:eastAsia="Times New Roman" w:hAnsi="Calibri" w:cs="Calibri"/>
          <w:i/>
          <w:szCs w:val="28"/>
        </w:rPr>
        <w:t>ЭЭ=Н/С</w:t>
      </w:r>
      <w:r w:rsidRPr="00E367DA">
        <w:rPr>
          <w:rFonts w:ascii="Times New Roman" w:eastAsia="Times New Roman" w:hAnsi="Times New Roman" w:cs="Times New Roman"/>
          <w:b/>
          <w:sz w:val="20"/>
          <w:szCs w:val="26"/>
        </w:rPr>
        <w:t xml:space="preserve">, </w:t>
      </w:r>
      <w:r w:rsidRPr="00E367DA">
        <w:rPr>
          <w:rFonts w:ascii="Times New Roman" w:eastAsia="Times New Roman" w:hAnsi="Times New Roman" w:cs="Times New Roman"/>
          <w:sz w:val="20"/>
          <w:szCs w:val="26"/>
        </w:rPr>
        <w:t>где:</w:t>
      </w:r>
    </w:p>
    <w:p w:rsidR="00E367DA" w:rsidRPr="00E367DA" w:rsidRDefault="00E367DA" w:rsidP="00E367DA">
      <w:pPr>
        <w:spacing w:after="0" w:line="360" w:lineRule="auto"/>
        <w:jc w:val="both"/>
        <w:rPr>
          <w:rFonts w:ascii="Times New Roman" w:eastAsia="Times New Roman" w:hAnsi="Times New Roman" w:cs="Times New Roman"/>
          <w:sz w:val="20"/>
          <w:szCs w:val="26"/>
        </w:rPr>
      </w:pPr>
      <w:r w:rsidRPr="00E367DA">
        <w:rPr>
          <w:rFonts w:ascii="Calibri" w:eastAsia="Times New Roman" w:hAnsi="Calibri" w:cs="Calibri"/>
          <w:i/>
          <w:szCs w:val="28"/>
        </w:rPr>
        <w:t>ЭЭ</w:t>
      </w:r>
      <w:r w:rsidRPr="00E367DA">
        <w:rPr>
          <w:rFonts w:ascii="Times New Roman" w:eastAsia="Times New Roman" w:hAnsi="Times New Roman" w:cs="Times New Roman"/>
          <w:b/>
          <w:sz w:val="20"/>
          <w:szCs w:val="26"/>
        </w:rPr>
        <w:t xml:space="preserve"> – </w:t>
      </w:r>
      <w:r w:rsidRPr="00E367DA">
        <w:rPr>
          <w:rFonts w:ascii="ArialMT" w:eastAsia="Times New Roman" w:hAnsi="ArialMT" w:cs="ArialMT"/>
        </w:rPr>
        <w:t>экономическая эффективность реализации Программы</w:t>
      </w:r>
      <w:r w:rsidRPr="00E367DA">
        <w:rPr>
          <w:rFonts w:ascii="Times New Roman" w:eastAsia="Times New Roman" w:hAnsi="Times New Roman" w:cs="Times New Roman"/>
          <w:sz w:val="20"/>
          <w:szCs w:val="26"/>
        </w:rPr>
        <w:t>;</w:t>
      </w:r>
    </w:p>
    <w:p w:rsidR="00E367DA" w:rsidRPr="00E367DA" w:rsidRDefault="00E367DA" w:rsidP="00E367DA">
      <w:pPr>
        <w:spacing w:after="0" w:line="360" w:lineRule="auto"/>
        <w:jc w:val="both"/>
        <w:rPr>
          <w:rFonts w:ascii="Times New Roman" w:eastAsia="Times New Roman" w:hAnsi="Times New Roman" w:cs="Times New Roman"/>
          <w:sz w:val="20"/>
          <w:szCs w:val="26"/>
        </w:rPr>
      </w:pPr>
      <w:r w:rsidRPr="00E367DA">
        <w:rPr>
          <w:rFonts w:ascii="Calibri" w:eastAsia="Times New Roman" w:hAnsi="Calibri" w:cs="Calibri"/>
          <w:i/>
          <w:szCs w:val="28"/>
        </w:rPr>
        <w:t>Н</w:t>
      </w:r>
      <w:r w:rsidRPr="00E367DA">
        <w:rPr>
          <w:rFonts w:ascii="Times New Roman" w:eastAsia="Times New Roman" w:hAnsi="Times New Roman" w:cs="Times New Roman"/>
          <w:sz w:val="20"/>
          <w:szCs w:val="26"/>
        </w:rPr>
        <w:t xml:space="preserve"> – </w:t>
      </w:r>
      <w:r w:rsidRPr="00E367DA">
        <w:rPr>
          <w:rFonts w:ascii="ArialMT" w:eastAsia="Times New Roman" w:hAnsi="ArialMT" w:cs="ArialMT"/>
        </w:rPr>
        <w:t>объем налоговых отчислений за год от субъектов МСП, получивших поддержку</w:t>
      </w:r>
      <w:r w:rsidRPr="00E367DA">
        <w:rPr>
          <w:rFonts w:ascii="Times New Roman" w:eastAsia="Times New Roman" w:hAnsi="Times New Roman" w:cs="Times New Roman"/>
          <w:sz w:val="20"/>
          <w:szCs w:val="26"/>
        </w:rPr>
        <w:t>;</w:t>
      </w:r>
    </w:p>
    <w:p w:rsidR="00E367DA" w:rsidRPr="00E367DA" w:rsidRDefault="00E367DA" w:rsidP="00E367DA">
      <w:pPr>
        <w:spacing w:after="0" w:line="360" w:lineRule="auto"/>
        <w:jc w:val="both"/>
        <w:rPr>
          <w:rFonts w:ascii="Times New Roman" w:eastAsia="Times New Roman" w:hAnsi="Times New Roman" w:cs="Times New Roman"/>
          <w:sz w:val="20"/>
          <w:szCs w:val="26"/>
        </w:rPr>
      </w:pPr>
      <w:r w:rsidRPr="00E367DA">
        <w:rPr>
          <w:rFonts w:ascii="Calibri" w:eastAsia="Times New Roman" w:hAnsi="Calibri" w:cs="Calibri"/>
          <w:i/>
          <w:szCs w:val="28"/>
        </w:rPr>
        <w:t>С</w:t>
      </w:r>
      <w:r w:rsidRPr="00E367DA">
        <w:rPr>
          <w:rFonts w:ascii="Times New Roman" w:eastAsia="Times New Roman" w:hAnsi="Times New Roman" w:cs="Times New Roman"/>
          <w:sz w:val="20"/>
          <w:szCs w:val="26"/>
        </w:rPr>
        <w:t xml:space="preserve"> – </w:t>
      </w:r>
      <w:r w:rsidRPr="00E367DA">
        <w:rPr>
          <w:rFonts w:ascii="ArialMT" w:eastAsia="Times New Roman" w:hAnsi="ArialMT" w:cs="ArialMT"/>
        </w:rPr>
        <w:t>объем бюджетных средств, затраченных на финансовую поддержку субъектов МСП</w:t>
      </w:r>
      <w:r w:rsidRPr="00E367DA">
        <w:rPr>
          <w:rFonts w:ascii="Times New Roman" w:eastAsia="Times New Roman" w:hAnsi="Times New Roman" w:cs="Times New Roman"/>
          <w:sz w:val="20"/>
          <w:szCs w:val="26"/>
        </w:rPr>
        <w:t>.</w:t>
      </w:r>
    </w:p>
    <w:p w:rsidR="00E367DA" w:rsidRPr="00E367DA" w:rsidRDefault="00E367DA" w:rsidP="00E367DA">
      <w:pPr>
        <w:spacing w:after="0" w:line="360" w:lineRule="auto"/>
        <w:jc w:val="both"/>
        <w:rPr>
          <w:rFonts w:ascii="Times New Roman" w:eastAsia="Times New Roman" w:hAnsi="Times New Roman" w:cs="Times New Roman"/>
          <w:sz w:val="28"/>
          <w:szCs w:val="26"/>
        </w:rPr>
      </w:pPr>
    </w:p>
    <w:p w:rsidR="00E367DA" w:rsidRPr="00E367DA" w:rsidRDefault="00E367DA" w:rsidP="00E367DA">
      <w:pPr>
        <w:spacing w:after="0" w:line="360" w:lineRule="auto"/>
        <w:jc w:val="both"/>
        <w:rPr>
          <w:rFonts w:ascii="Times New Roman" w:eastAsia="Times New Roman" w:hAnsi="Times New Roman" w:cs="Times New Roman"/>
          <w:b/>
          <w:sz w:val="28"/>
          <w:szCs w:val="26"/>
        </w:rPr>
      </w:pPr>
      <w:r w:rsidRPr="00E367DA">
        <w:rPr>
          <w:rFonts w:ascii="Times New Roman" w:eastAsia="Times New Roman" w:hAnsi="Times New Roman" w:cs="Times New Roman"/>
          <w:sz w:val="28"/>
          <w:szCs w:val="26"/>
        </w:rPr>
        <w:tab/>
        <w:t xml:space="preserve">Реализация Программы считается эффективной, если показатель экономической эффективности (ЭЭ) превышает </w:t>
      </w:r>
      <w:r w:rsidRPr="00E367DA">
        <w:rPr>
          <w:rFonts w:ascii="Times New Roman" w:eastAsia="Times New Roman" w:hAnsi="Times New Roman" w:cs="Times New Roman"/>
          <w:b/>
          <w:sz w:val="28"/>
          <w:szCs w:val="26"/>
        </w:rPr>
        <w:t>1.</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w:t>
      </w:r>
      <w:proofErr w:type="gramStart"/>
      <w:r w:rsidRPr="00E367DA">
        <w:rPr>
          <w:rFonts w:ascii="Times New Roman" w:eastAsia="Times New Roman" w:hAnsi="Times New Roman" w:cs="Times New Roman"/>
          <w:sz w:val="28"/>
          <w:szCs w:val="28"/>
          <w:lang w:eastAsia="ru-RU"/>
        </w:rPr>
        <w:t>Контроль за</w:t>
      </w:r>
      <w:proofErr w:type="gramEnd"/>
      <w:r w:rsidRPr="00E367DA">
        <w:rPr>
          <w:rFonts w:ascii="Times New Roman" w:eastAsia="Times New Roman" w:hAnsi="Times New Roman" w:cs="Times New Roman"/>
          <w:sz w:val="28"/>
          <w:szCs w:val="28"/>
          <w:lang w:eastAsia="ru-RU"/>
        </w:rPr>
        <w:t xml:space="preserve"> реализацией муниципальной программы осуществляется Руководителем Исполнительного комитета Тюлячинского муниципального района Республики Татарстан.</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С целью контроля за реализацией муниципальной программы исполнитель муниципальной программы раз в полугодие в течени</w:t>
      </w:r>
      <w:proofErr w:type="gramStart"/>
      <w:r w:rsidRPr="00E367DA">
        <w:rPr>
          <w:rFonts w:ascii="Times New Roman" w:eastAsia="Times New Roman" w:hAnsi="Times New Roman" w:cs="Times New Roman"/>
          <w:sz w:val="28"/>
          <w:szCs w:val="28"/>
          <w:lang w:eastAsia="ru-RU"/>
        </w:rPr>
        <w:t>и</w:t>
      </w:r>
      <w:proofErr w:type="gramEnd"/>
      <w:r w:rsidRPr="00E367DA">
        <w:rPr>
          <w:rFonts w:ascii="Times New Roman" w:eastAsia="Times New Roman" w:hAnsi="Times New Roman" w:cs="Times New Roman"/>
          <w:sz w:val="28"/>
          <w:szCs w:val="28"/>
          <w:lang w:eastAsia="ru-RU"/>
        </w:rPr>
        <w:t xml:space="preserve"> 45дней  после  отчетного полугодия, направляет Руководителю Исполнительного комитета Тюлячинского муниципального района Республики Татарстан оперативный отчет, который содержит:</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lastRenderedPageBreak/>
        <w:t>- анализ причин несвоевременного выполнения программных мероприятий.</w:t>
      </w:r>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w:t>
      </w:r>
      <w:proofErr w:type="gramStart"/>
      <w:r w:rsidRPr="00E367DA">
        <w:rPr>
          <w:rFonts w:ascii="Times New Roman" w:eastAsia="Times New Roman" w:hAnsi="Times New Roman" w:cs="Times New Roman"/>
          <w:sz w:val="28"/>
          <w:szCs w:val="28"/>
          <w:lang w:eastAsia="ru-RU"/>
        </w:rPr>
        <w:t>Исполнитель Программы ежегодно готовит годовой отчет о реализации муниципальной программы и до 1 марта года, следующего за отчетным, представляет его Руководителю Исполнительного комитета Тюлячинского муниципального района Республики Татарстан для оценки эффективности реализации муниципальной программы.</w:t>
      </w:r>
      <w:proofErr w:type="gramEnd"/>
    </w:p>
    <w:p w:rsidR="00E367DA" w:rsidRPr="00E367DA" w:rsidRDefault="00E367DA" w:rsidP="00E367D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367DA">
        <w:rPr>
          <w:rFonts w:ascii="Times New Roman" w:eastAsia="Times New Roman" w:hAnsi="Times New Roman" w:cs="Times New Roman"/>
          <w:sz w:val="28"/>
          <w:szCs w:val="28"/>
          <w:lang w:eastAsia="ru-RU"/>
        </w:rPr>
        <w:t xml:space="preserve">     После окончания срока реализации муниципальной программы исполнитель представляет Руководителю Исполнительного комитета Тюлячинского муниципального района Республики Татарстан на утверждение не позднее 1 июня года, следующего за последним годом реализации муниципальной программы, итоговый отчет о ее реализации. </w:t>
      </w:r>
    </w:p>
    <w:p w:rsidR="00E367DA" w:rsidRPr="00E367DA" w:rsidRDefault="00E367DA" w:rsidP="00E367DA">
      <w:pPr>
        <w:rPr>
          <w:rFonts w:ascii="Calibri" w:eastAsia="Times New Roman" w:hAnsi="Calibri" w:cs="Times New Roman"/>
        </w:rPr>
      </w:pPr>
    </w:p>
    <w:p w:rsidR="00120900" w:rsidRDefault="00120900">
      <w:bookmarkStart w:id="1" w:name="_GoBack"/>
      <w:bookmarkEnd w:id="1"/>
    </w:p>
    <w:sectPr w:rsidR="00120900" w:rsidSect="00ED6D6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1"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790"/>
    <w:multiLevelType w:val="hybridMultilevel"/>
    <w:tmpl w:val="414A19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9F3503"/>
    <w:multiLevelType w:val="multilevel"/>
    <w:tmpl w:val="4CF48D08"/>
    <w:lvl w:ilvl="0">
      <w:start w:val="1"/>
      <w:numFmt w:val="decimal"/>
      <w:lvlText w:val="%1)"/>
      <w:lvlJc w:val="left"/>
      <w:pPr>
        <w:tabs>
          <w:tab w:val="num" w:pos="2119"/>
        </w:tabs>
        <w:ind w:left="2119" w:hanging="141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24CA0DB3"/>
    <w:multiLevelType w:val="hybridMultilevel"/>
    <w:tmpl w:val="5ADAD3B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261E7865"/>
    <w:multiLevelType w:val="hybridMultilevel"/>
    <w:tmpl w:val="2C400E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B73BD4"/>
    <w:multiLevelType w:val="hybridMultilevel"/>
    <w:tmpl w:val="C692569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44121EA2"/>
    <w:multiLevelType w:val="hybridMultilevel"/>
    <w:tmpl w:val="939089FA"/>
    <w:lvl w:ilvl="0" w:tplc="C3C04A1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7D6747"/>
    <w:multiLevelType w:val="hybridMultilevel"/>
    <w:tmpl w:val="CB867C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227535"/>
    <w:multiLevelType w:val="hybridMultilevel"/>
    <w:tmpl w:val="67DA82F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755B7E25"/>
    <w:multiLevelType w:val="hybridMultilevel"/>
    <w:tmpl w:val="58484DA6"/>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769F7300"/>
    <w:multiLevelType w:val="hybridMultilevel"/>
    <w:tmpl w:val="4CF48D08"/>
    <w:lvl w:ilvl="0" w:tplc="18782A54">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77E32298"/>
    <w:multiLevelType w:val="hybridMultilevel"/>
    <w:tmpl w:val="23A621A0"/>
    <w:lvl w:ilvl="0" w:tplc="84788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84669C"/>
    <w:multiLevelType w:val="hybridMultilevel"/>
    <w:tmpl w:val="9440C5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4"/>
  </w:num>
  <w:num w:numId="4">
    <w:abstractNumId w:val="5"/>
  </w:num>
  <w:num w:numId="5">
    <w:abstractNumId w:val="10"/>
  </w:num>
  <w:num w:numId="6">
    <w:abstractNumId w:val="3"/>
  </w:num>
  <w:num w:numId="7">
    <w:abstractNumId w:val="6"/>
  </w:num>
  <w:num w:numId="8">
    <w:abstractNumId w:val="0"/>
  </w:num>
  <w:num w:numId="9">
    <w:abstractNumId w:val="2"/>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DA"/>
    <w:rsid w:val="00002C2D"/>
    <w:rsid w:val="00004C08"/>
    <w:rsid w:val="00006161"/>
    <w:rsid w:val="0000774F"/>
    <w:rsid w:val="0001148C"/>
    <w:rsid w:val="0001252D"/>
    <w:rsid w:val="000138BD"/>
    <w:rsid w:val="000152E9"/>
    <w:rsid w:val="000218EE"/>
    <w:rsid w:val="00022A1E"/>
    <w:rsid w:val="00025143"/>
    <w:rsid w:val="00025DE6"/>
    <w:rsid w:val="00030F8D"/>
    <w:rsid w:val="000346C8"/>
    <w:rsid w:val="00036912"/>
    <w:rsid w:val="00036B57"/>
    <w:rsid w:val="000418BF"/>
    <w:rsid w:val="000419A6"/>
    <w:rsid w:val="00043B73"/>
    <w:rsid w:val="00045390"/>
    <w:rsid w:val="00047195"/>
    <w:rsid w:val="00050F9C"/>
    <w:rsid w:val="00052675"/>
    <w:rsid w:val="000537C5"/>
    <w:rsid w:val="00056D5A"/>
    <w:rsid w:val="000607E2"/>
    <w:rsid w:val="000608D6"/>
    <w:rsid w:val="00060D33"/>
    <w:rsid w:val="00061A8A"/>
    <w:rsid w:val="000630FD"/>
    <w:rsid w:val="00064C25"/>
    <w:rsid w:val="000659AD"/>
    <w:rsid w:val="00072284"/>
    <w:rsid w:val="000760E8"/>
    <w:rsid w:val="00076316"/>
    <w:rsid w:val="00085BEA"/>
    <w:rsid w:val="00087AB2"/>
    <w:rsid w:val="00087B54"/>
    <w:rsid w:val="000904C8"/>
    <w:rsid w:val="000942DB"/>
    <w:rsid w:val="000A105D"/>
    <w:rsid w:val="000A27ED"/>
    <w:rsid w:val="000A3345"/>
    <w:rsid w:val="000A3CDD"/>
    <w:rsid w:val="000A4012"/>
    <w:rsid w:val="000A64E0"/>
    <w:rsid w:val="000B05FB"/>
    <w:rsid w:val="000B1AAC"/>
    <w:rsid w:val="000B237B"/>
    <w:rsid w:val="000B25B1"/>
    <w:rsid w:val="000B5A2D"/>
    <w:rsid w:val="000B7B43"/>
    <w:rsid w:val="000C173D"/>
    <w:rsid w:val="000C192C"/>
    <w:rsid w:val="000C28A7"/>
    <w:rsid w:val="000C35D3"/>
    <w:rsid w:val="000C43F1"/>
    <w:rsid w:val="000C6224"/>
    <w:rsid w:val="000C729B"/>
    <w:rsid w:val="000C7E70"/>
    <w:rsid w:val="000D0678"/>
    <w:rsid w:val="000E1D68"/>
    <w:rsid w:val="000E6978"/>
    <w:rsid w:val="000E7766"/>
    <w:rsid w:val="000F174B"/>
    <w:rsid w:val="000F2E3D"/>
    <w:rsid w:val="000F39C5"/>
    <w:rsid w:val="000F5738"/>
    <w:rsid w:val="000F5935"/>
    <w:rsid w:val="000F617F"/>
    <w:rsid w:val="00101085"/>
    <w:rsid w:val="00101EBE"/>
    <w:rsid w:val="00104240"/>
    <w:rsid w:val="00104587"/>
    <w:rsid w:val="00105B92"/>
    <w:rsid w:val="001073C5"/>
    <w:rsid w:val="00111204"/>
    <w:rsid w:val="00111393"/>
    <w:rsid w:val="00111CF7"/>
    <w:rsid w:val="001126AB"/>
    <w:rsid w:val="001138B3"/>
    <w:rsid w:val="00115EB3"/>
    <w:rsid w:val="0011739D"/>
    <w:rsid w:val="0012089F"/>
    <w:rsid w:val="00120900"/>
    <w:rsid w:val="0012110E"/>
    <w:rsid w:val="001258BC"/>
    <w:rsid w:val="00125A52"/>
    <w:rsid w:val="00125E3A"/>
    <w:rsid w:val="00127C4A"/>
    <w:rsid w:val="0013038B"/>
    <w:rsid w:val="001315D9"/>
    <w:rsid w:val="00131A0C"/>
    <w:rsid w:val="00131D4A"/>
    <w:rsid w:val="001334C5"/>
    <w:rsid w:val="00133CD1"/>
    <w:rsid w:val="00134FF2"/>
    <w:rsid w:val="00137B55"/>
    <w:rsid w:val="00140143"/>
    <w:rsid w:val="001411A3"/>
    <w:rsid w:val="00141ED5"/>
    <w:rsid w:val="00145087"/>
    <w:rsid w:val="00147454"/>
    <w:rsid w:val="001531E1"/>
    <w:rsid w:val="00154925"/>
    <w:rsid w:val="00155671"/>
    <w:rsid w:val="00157564"/>
    <w:rsid w:val="0016321E"/>
    <w:rsid w:val="0016329A"/>
    <w:rsid w:val="00163FBB"/>
    <w:rsid w:val="00164437"/>
    <w:rsid w:val="00164A2A"/>
    <w:rsid w:val="00165654"/>
    <w:rsid w:val="0016569E"/>
    <w:rsid w:val="0016761B"/>
    <w:rsid w:val="00171D1B"/>
    <w:rsid w:val="00174641"/>
    <w:rsid w:val="00174A04"/>
    <w:rsid w:val="00175D4F"/>
    <w:rsid w:val="0017745E"/>
    <w:rsid w:val="001802FC"/>
    <w:rsid w:val="00180EF0"/>
    <w:rsid w:val="0018559E"/>
    <w:rsid w:val="00194989"/>
    <w:rsid w:val="001953C0"/>
    <w:rsid w:val="001953C2"/>
    <w:rsid w:val="001A1CEC"/>
    <w:rsid w:val="001A3E86"/>
    <w:rsid w:val="001B1BCD"/>
    <w:rsid w:val="001B21EF"/>
    <w:rsid w:val="001B2A69"/>
    <w:rsid w:val="001B2AA1"/>
    <w:rsid w:val="001B5AF3"/>
    <w:rsid w:val="001C0860"/>
    <w:rsid w:val="001C4E58"/>
    <w:rsid w:val="001C7F24"/>
    <w:rsid w:val="001D29A8"/>
    <w:rsid w:val="001D33A7"/>
    <w:rsid w:val="001D3666"/>
    <w:rsid w:val="001D514C"/>
    <w:rsid w:val="001D5276"/>
    <w:rsid w:val="001D6FE3"/>
    <w:rsid w:val="001D7931"/>
    <w:rsid w:val="001E044F"/>
    <w:rsid w:val="001E1AD6"/>
    <w:rsid w:val="001E220B"/>
    <w:rsid w:val="001E5000"/>
    <w:rsid w:val="001E6200"/>
    <w:rsid w:val="001E6DCE"/>
    <w:rsid w:val="001F10AE"/>
    <w:rsid w:val="001F25C1"/>
    <w:rsid w:val="001F306F"/>
    <w:rsid w:val="00200057"/>
    <w:rsid w:val="00200D33"/>
    <w:rsid w:val="002055B0"/>
    <w:rsid w:val="002071C4"/>
    <w:rsid w:val="00210880"/>
    <w:rsid w:val="002114D7"/>
    <w:rsid w:val="00214EF4"/>
    <w:rsid w:val="00216312"/>
    <w:rsid w:val="00221A64"/>
    <w:rsid w:val="0022299B"/>
    <w:rsid w:val="00222AC8"/>
    <w:rsid w:val="0023199E"/>
    <w:rsid w:val="00232CAC"/>
    <w:rsid w:val="002342D2"/>
    <w:rsid w:val="002361B4"/>
    <w:rsid w:val="00245135"/>
    <w:rsid w:val="00246221"/>
    <w:rsid w:val="00247330"/>
    <w:rsid w:val="002502FE"/>
    <w:rsid w:val="002573C7"/>
    <w:rsid w:val="00262626"/>
    <w:rsid w:val="00265A94"/>
    <w:rsid w:val="00271FA7"/>
    <w:rsid w:val="00275298"/>
    <w:rsid w:val="0027792B"/>
    <w:rsid w:val="00277BD7"/>
    <w:rsid w:val="00280DFC"/>
    <w:rsid w:val="00281D4F"/>
    <w:rsid w:val="00282685"/>
    <w:rsid w:val="00285A15"/>
    <w:rsid w:val="00291C7F"/>
    <w:rsid w:val="002933A9"/>
    <w:rsid w:val="00294659"/>
    <w:rsid w:val="00295515"/>
    <w:rsid w:val="00295E2E"/>
    <w:rsid w:val="00296A24"/>
    <w:rsid w:val="002A0EFD"/>
    <w:rsid w:val="002A3646"/>
    <w:rsid w:val="002A36B3"/>
    <w:rsid w:val="002A6741"/>
    <w:rsid w:val="002A7BF6"/>
    <w:rsid w:val="002B1EB8"/>
    <w:rsid w:val="002B425F"/>
    <w:rsid w:val="002C4932"/>
    <w:rsid w:val="002C5D59"/>
    <w:rsid w:val="002C6C8A"/>
    <w:rsid w:val="002D11DB"/>
    <w:rsid w:val="002D4C6D"/>
    <w:rsid w:val="002E02BE"/>
    <w:rsid w:val="002E3434"/>
    <w:rsid w:val="002E34E7"/>
    <w:rsid w:val="002E5AF7"/>
    <w:rsid w:val="002E6810"/>
    <w:rsid w:val="002E6F1A"/>
    <w:rsid w:val="002F0474"/>
    <w:rsid w:val="002F2D84"/>
    <w:rsid w:val="002F646B"/>
    <w:rsid w:val="002F6766"/>
    <w:rsid w:val="00315642"/>
    <w:rsid w:val="00315FCF"/>
    <w:rsid w:val="00321B7F"/>
    <w:rsid w:val="00321BBB"/>
    <w:rsid w:val="00322F30"/>
    <w:rsid w:val="003257D6"/>
    <w:rsid w:val="003306CC"/>
    <w:rsid w:val="003321F8"/>
    <w:rsid w:val="00333855"/>
    <w:rsid w:val="00334133"/>
    <w:rsid w:val="0033693A"/>
    <w:rsid w:val="0033762A"/>
    <w:rsid w:val="00337AF9"/>
    <w:rsid w:val="00340020"/>
    <w:rsid w:val="0034194F"/>
    <w:rsid w:val="003429DA"/>
    <w:rsid w:val="003448C4"/>
    <w:rsid w:val="00346948"/>
    <w:rsid w:val="00347E27"/>
    <w:rsid w:val="0035131D"/>
    <w:rsid w:val="00352A62"/>
    <w:rsid w:val="00357317"/>
    <w:rsid w:val="003602F1"/>
    <w:rsid w:val="00360A8A"/>
    <w:rsid w:val="00361050"/>
    <w:rsid w:val="0036248A"/>
    <w:rsid w:val="00362A2C"/>
    <w:rsid w:val="00362D46"/>
    <w:rsid w:val="0036355B"/>
    <w:rsid w:val="00372032"/>
    <w:rsid w:val="00374863"/>
    <w:rsid w:val="00376DD0"/>
    <w:rsid w:val="00377400"/>
    <w:rsid w:val="00382F76"/>
    <w:rsid w:val="00386761"/>
    <w:rsid w:val="00390633"/>
    <w:rsid w:val="00393F7A"/>
    <w:rsid w:val="003953FD"/>
    <w:rsid w:val="003A03C6"/>
    <w:rsid w:val="003A1C88"/>
    <w:rsid w:val="003A3CDA"/>
    <w:rsid w:val="003A5991"/>
    <w:rsid w:val="003B218D"/>
    <w:rsid w:val="003B74EB"/>
    <w:rsid w:val="003B787C"/>
    <w:rsid w:val="003C17B3"/>
    <w:rsid w:val="003C6071"/>
    <w:rsid w:val="003C615B"/>
    <w:rsid w:val="003D2F73"/>
    <w:rsid w:val="003D5A5A"/>
    <w:rsid w:val="003E171A"/>
    <w:rsid w:val="003E3328"/>
    <w:rsid w:val="003E437A"/>
    <w:rsid w:val="004025C1"/>
    <w:rsid w:val="00405613"/>
    <w:rsid w:val="00405B11"/>
    <w:rsid w:val="004063D9"/>
    <w:rsid w:val="00413CA4"/>
    <w:rsid w:val="00414162"/>
    <w:rsid w:val="00414C89"/>
    <w:rsid w:val="0041551F"/>
    <w:rsid w:val="00415C1C"/>
    <w:rsid w:val="004176F3"/>
    <w:rsid w:val="00426E1E"/>
    <w:rsid w:val="004273FE"/>
    <w:rsid w:val="004346DF"/>
    <w:rsid w:val="00436A6A"/>
    <w:rsid w:val="00440CEF"/>
    <w:rsid w:val="00442CD8"/>
    <w:rsid w:val="00444E64"/>
    <w:rsid w:val="00445592"/>
    <w:rsid w:val="00446AD9"/>
    <w:rsid w:val="004473A2"/>
    <w:rsid w:val="00456181"/>
    <w:rsid w:val="00456CFE"/>
    <w:rsid w:val="00467C31"/>
    <w:rsid w:val="00467D2E"/>
    <w:rsid w:val="0047164A"/>
    <w:rsid w:val="0047169E"/>
    <w:rsid w:val="00472659"/>
    <w:rsid w:val="004749F8"/>
    <w:rsid w:val="00477939"/>
    <w:rsid w:val="0048265C"/>
    <w:rsid w:val="004906EC"/>
    <w:rsid w:val="0049513F"/>
    <w:rsid w:val="00497824"/>
    <w:rsid w:val="004A18A7"/>
    <w:rsid w:val="004A2B50"/>
    <w:rsid w:val="004A4860"/>
    <w:rsid w:val="004A6E5D"/>
    <w:rsid w:val="004B03B0"/>
    <w:rsid w:val="004B0C80"/>
    <w:rsid w:val="004B2271"/>
    <w:rsid w:val="004B275A"/>
    <w:rsid w:val="004B576E"/>
    <w:rsid w:val="004C13CF"/>
    <w:rsid w:val="004C7CB7"/>
    <w:rsid w:val="004D01AF"/>
    <w:rsid w:val="004D05C7"/>
    <w:rsid w:val="004D5A57"/>
    <w:rsid w:val="004D6A0F"/>
    <w:rsid w:val="004F02A3"/>
    <w:rsid w:val="004F16ED"/>
    <w:rsid w:val="004F357D"/>
    <w:rsid w:val="004F6E9F"/>
    <w:rsid w:val="005003EE"/>
    <w:rsid w:val="00502C31"/>
    <w:rsid w:val="00502D1B"/>
    <w:rsid w:val="00503231"/>
    <w:rsid w:val="0050330B"/>
    <w:rsid w:val="005042A1"/>
    <w:rsid w:val="005051EC"/>
    <w:rsid w:val="005103AD"/>
    <w:rsid w:val="0051319C"/>
    <w:rsid w:val="0052050B"/>
    <w:rsid w:val="00522FAA"/>
    <w:rsid w:val="0052368C"/>
    <w:rsid w:val="00526213"/>
    <w:rsid w:val="00532E06"/>
    <w:rsid w:val="005331B4"/>
    <w:rsid w:val="00533ADF"/>
    <w:rsid w:val="00533EB9"/>
    <w:rsid w:val="005371B1"/>
    <w:rsid w:val="005407C7"/>
    <w:rsid w:val="0054089F"/>
    <w:rsid w:val="00546A4A"/>
    <w:rsid w:val="005503B3"/>
    <w:rsid w:val="00550401"/>
    <w:rsid w:val="005555C7"/>
    <w:rsid w:val="00555859"/>
    <w:rsid w:val="00555D70"/>
    <w:rsid w:val="005644EF"/>
    <w:rsid w:val="0056484E"/>
    <w:rsid w:val="00564939"/>
    <w:rsid w:val="00567258"/>
    <w:rsid w:val="00570051"/>
    <w:rsid w:val="005728D4"/>
    <w:rsid w:val="005743E8"/>
    <w:rsid w:val="0057497F"/>
    <w:rsid w:val="00575A2B"/>
    <w:rsid w:val="005762AC"/>
    <w:rsid w:val="00577A05"/>
    <w:rsid w:val="00580898"/>
    <w:rsid w:val="00581730"/>
    <w:rsid w:val="00584E7D"/>
    <w:rsid w:val="00587342"/>
    <w:rsid w:val="0058738C"/>
    <w:rsid w:val="00587512"/>
    <w:rsid w:val="00590EDD"/>
    <w:rsid w:val="00593220"/>
    <w:rsid w:val="00594571"/>
    <w:rsid w:val="005A05AC"/>
    <w:rsid w:val="005A4CAF"/>
    <w:rsid w:val="005B3807"/>
    <w:rsid w:val="005B3916"/>
    <w:rsid w:val="005B5256"/>
    <w:rsid w:val="005B7188"/>
    <w:rsid w:val="005C1316"/>
    <w:rsid w:val="005C2601"/>
    <w:rsid w:val="005C29B9"/>
    <w:rsid w:val="005C4128"/>
    <w:rsid w:val="005C451B"/>
    <w:rsid w:val="005C4E09"/>
    <w:rsid w:val="005D0371"/>
    <w:rsid w:val="005D22A4"/>
    <w:rsid w:val="005D2980"/>
    <w:rsid w:val="005D2F1B"/>
    <w:rsid w:val="005D38C9"/>
    <w:rsid w:val="005E2067"/>
    <w:rsid w:val="005E51F0"/>
    <w:rsid w:val="005E610D"/>
    <w:rsid w:val="005E7D7D"/>
    <w:rsid w:val="005F3C64"/>
    <w:rsid w:val="005F644B"/>
    <w:rsid w:val="00602190"/>
    <w:rsid w:val="006064DE"/>
    <w:rsid w:val="00612D8A"/>
    <w:rsid w:val="00613491"/>
    <w:rsid w:val="00617048"/>
    <w:rsid w:val="00617AC0"/>
    <w:rsid w:val="00621C64"/>
    <w:rsid w:val="006234B1"/>
    <w:rsid w:val="0062771D"/>
    <w:rsid w:val="00630103"/>
    <w:rsid w:val="00632363"/>
    <w:rsid w:val="00636359"/>
    <w:rsid w:val="00641E03"/>
    <w:rsid w:val="00643235"/>
    <w:rsid w:val="00643574"/>
    <w:rsid w:val="0064416B"/>
    <w:rsid w:val="00650D97"/>
    <w:rsid w:val="00650F4A"/>
    <w:rsid w:val="00651101"/>
    <w:rsid w:val="00653B68"/>
    <w:rsid w:val="006579D7"/>
    <w:rsid w:val="00657E34"/>
    <w:rsid w:val="006701CC"/>
    <w:rsid w:val="0067051F"/>
    <w:rsid w:val="00671CAC"/>
    <w:rsid w:val="00672A69"/>
    <w:rsid w:val="0067628A"/>
    <w:rsid w:val="00677BDA"/>
    <w:rsid w:val="00677F82"/>
    <w:rsid w:val="0068059A"/>
    <w:rsid w:val="0068064D"/>
    <w:rsid w:val="00680E4E"/>
    <w:rsid w:val="00683794"/>
    <w:rsid w:val="006840EF"/>
    <w:rsid w:val="0068570A"/>
    <w:rsid w:val="00691F66"/>
    <w:rsid w:val="0069230D"/>
    <w:rsid w:val="00693B1F"/>
    <w:rsid w:val="00695BB4"/>
    <w:rsid w:val="006A6B82"/>
    <w:rsid w:val="006A788A"/>
    <w:rsid w:val="006B0126"/>
    <w:rsid w:val="006B0FED"/>
    <w:rsid w:val="006B1EB7"/>
    <w:rsid w:val="006B2856"/>
    <w:rsid w:val="006B50BC"/>
    <w:rsid w:val="006B5844"/>
    <w:rsid w:val="006B699F"/>
    <w:rsid w:val="006C48DC"/>
    <w:rsid w:val="006C4E8E"/>
    <w:rsid w:val="006C5606"/>
    <w:rsid w:val="006C5D97"/>
    <w:rsid w:val="006C764E"/>
    <w:rsid w:val="006D1544"/>
    <w:rsid w:val="006D63E5"/>
    <w:rsid w:val="006D652B"/>
    <w:rsid w:val="006D797E"/>
    <w:rsid w:val="006D7EF5"/>
    <w:rsid w:val="006E1FAD"/>
    <w:rsid w:val="006E2855"/>
    <w:rsid w:val="006F459B"/>
    <w:rsid w:val="006F6DDC"/>
    <w:rsid w:val="006F72F4"/>
    <w:rsid w:val="006F7E40"/>
    <w:rsid w:val="00702F30"/>
    <w:rsid w:val="00711B70"/>
    <w:rsid w:val="00714956"/>
    <w:rsid w:val="00717C58"/>
    <w:rsid w:val="007205F8"/>
    <w:rsid w:val="0072065D"/>
    <w:rsid w:val="007221A7"/>
    <w:rsid w:val="00722D34"/>
    <w:rsid w:val="00725C70"/>
    <w:rsid w:val="00726479"/>
    <w:rsid w:val="007277C1"/>
    <w:rsid w:val="007329E7"/>
    <w:rsid w:val="0073408E"/>
    <w:rsid w:val="007345B7"/>
    <w:rsid w:val="00734998"/>
    <w:rsid w:val="00744542"/>
    <w:rsid w:val="00745BBC"/>
    <w:rsid w:val="00753140"/>
    <w:rsid w:val="007532AC"/>
    <w:rsid w:val="00753810"/>
    <w:rsid w:val="007539B8"/>
    <w:rsid w:val="0075682F"/>
    <w:rsid w:val="00760E17"/>
    <w:rsid w:val="00762966"/>
    <w:rsid w:val="00763718"/>
    <w:rsid w:val="00767B42"/>
    <w:rsid w:val="0077014F"/>
    <w:rsid w:val="007741F6"/>
    <w:rsid w:val="0077429B"/>
    <w:rsid w:val="007814F8"/>
    <w:rsid w:val="007831A5"/>
    <w:rsid w:val="00783EDA"/>
    <w:rsid w:val="00786A7E"/>
    <w:rsid w:val="00786AE9"/>
    <w:rsid w:val="00790A8D"/>
    <w:rsid w:val="00792FF7"/>
    <w:rsid w:val="00793545"/>
    <w:rsid w:val="007939AF"/>
    <w:rsid w:val="00795951"/>
    <w:rsid w:val="00796A8D"/>
    <w:rsid w:val="007A049C"/>
    <w:rsid w:val="007A1A86"/>
    <w:rsid w:val="007A3A7E"/>
    <w:rsid w:val="007A4FAA"/>
    <w:rsid w:val="007A5770"/>
    <w:rsid w:val="007A7702"/>
    <w:rsid w:val="007B0D9C"/>
    <w:rsid w:val="007B3028"/>
    <w:rsid w:val="007B3D70"/>
    <w:rsid w:val="007B596F"/>
    <w:rsid w:val="007C04AD"/>
    <w:rsid w:val="007C3D5B"/>
    <w:rsid w:val="007C5566"/>
    <w:rsid w:val="007C58C1"/>
    <w:rsid w:val="007D1632"/>
    <w:rsid w:val="007D46D4"/>
    <w:rsid w:val="007D5C41"/>
    <w:rsid w:val="007E0A86"/>
    <w:rsid w:val="007E5CE4"/>
    <w:rsid w:val="007E5FA8"/>
    <w:rsid w:val="007E6254"/>
    <w:rsid w:val="007F00BA"/>
    <w:rsid w:val="007F053A"/>
    <w:rsid w:val="007F1826"/>
    <w:rsid w:val="007F189D"/>
    <w:rsid w:val="007F4585"/>
    <w:rsid w:val="00806131"/>
    <w:rsid w:val="00807206"/>
    <w:rsid w:val="00811F64"/>
    <w:rsid w:val="008126E7"/>
    <w:rsid w:val="00813B83"/>
    <w:rsid w:val="008141A7"/>
    <w:rsid w:val="00815D6A"/>
    <w:rsid w:val="00816799"/>
    <w:rsid w:val="00817A03"/>
    <w:rsid w:val="00817D7E"/>
    <w:rsid w:val="00821D96"/>
    <w:rsid w:val="00827D88"/>
    <w:rsid w:val="008327D0"/>
    <w:rsid w:val="0083642D"/>
    <w:rsid w:val="0084019E"/>
    <w:rsid w:val="00841EF2"/>
    <w:rsid w:val="00841F0B"/>
    <w:rsid w:val="00843A9E"/>
    <w:rsid w:val="00843E41"/>
    <w:rsid w:val="00845AEC"/>
    <w:rsid w:val="008461C8"/>
    <w:rsid w:val="00855871"/>
    <w:rsid w:val="00855D7F"/>
    <w:rsid w:val="00860EC8"/>
    <w:rsid w:val="00863ECC"/>
    <w:rsid w:val="00864234"/>
    <w:rsid w:val="00864996"/>
    <w:rsid w:val="00866F48"/>
    <w:rsid w:val="00867B8A"/>
    <w:rsid w:val="0087322B"/>
    <w:rsid w:val="00873519"/>
    <w:rsid w:val="008808BE"/>
    <w:rsid w:val="00883FD0"/>
    <w:rsid w:val="00885FD8"/>
    <w:rsid w:val="008868DE"/>
    <w:rsid w:val="00896499"/>
    <w:rsid w:val="00897C96"/>
    <w:rsid w:val="008A0195"/>
    <w:rsid w:val="008A1B29"/>
    <w:rsid w:val="008A3908"/>
    <w:rsid w:val="008A4062"/>
    <w:rsid w:val="008A661F"/>
    <w:rsid w:val="008A7A89"/>
    <w:rsid w:val="008B4CF7"/>
    <w:rsid w:val="008B62A4"/>
    <w:rsid w:val="008C602F"/>
    <w:rsid w:val="008D00B3"/>
    <w:rsid w:val="008D275A"/>
    <w:rsid w:val="008D3884"/>
    <w:rsid w:val="008D40D2"/>
    <w:rsid w:val="008D5EF2"/>
    <w:rsid w:val="008E3156"/>
    <w:rsid w:val="008E4BC5"/>
    <w:rsid w:val="008E6A43"/>
    <w:rsid w:val="008F1D50"/>
    <w:rsid w:val="009006AB"/>
    <w:rsid w:val="00900F05"/>
    <w:rsid w:val="009104EB"/>
    <w:rsid w:val="0091397F"/>
    <w:rsid w:val="0092014B"/>
    <w:rsid w:val="0092131B"/>
    <w:rsid w:val="009252AD"/>
    <w:rsid w:val="00934B8B"/>
    <w:rsid w:val="009357B0"/>
    <w:rsid w:val="00936A9A"/>
    <w:rsid w:val="009416D2"/>
    <w:rsid w:val="009431E2"/>
    <w:rsid w:val="00943BD1"/>
    <w:rsid w:val="00944698"/>
    <w:rsid w:val="00945579"/>
    <w:rsid w:val="009476AF"/>
    <w:rsid w:val="00951CCA"/>
    <w:rsid w:val="0095289C"/>
    <w:rsid w:val="00954503"/>
    <w:rsid w:val="009606E1"/>
    <w:rsid w:val="00960783"/>
    <w:rsid w:val="009615B5"/>
    <w:rsid w:val="009628BF"/>
    <w:rsid w:val="00964B52"/>
    <w:rsid w:val="009675AF"/>
    <w:rsid w:val="009748BD"/>
    <w:rsid w:val="009768E3"/>
    <w:rsid w:val="009779CE"/>
    <w:rsid w:val="00980081"/>
    <w:rsid w:val="009814EC"/>
    <w:rsid w:val="00981D3B"/>
    <w:rsid w:val="009857E5"/>
    <w:rsid w:val="00985B10"/>
    <w:rsid w:val="00987A24"/>
    <w:rsid w:val="0099299E"/>
    <w:rsid w:val="0099643A"/>
    <w:rsid w:val="00996A0C"/>
    <w:rsid w:val="009A0661"/>
    <w:rsid w:val="009A204D"/>
    <w:rsid w:val="009A38FE"/>
    <w:rsid w:val="009A3BAD"/>
    <w:rsid w:val="009A6145"/>
    <w:rsid w:val="009A6FDA"/>
    <w:rsid w:val="009B115E"/>
    <w:rsid w:val="009B24E6"/>
    <w:rsid w:val="009B2B60"/>
    <w:rsid w:val="009B3B97"/>
    <w:rsid w:val="009B42CD"/>
    <w:rsid w:val="009B690E"/>
    <w:rsid w:val="009C0F06"/>
    <w:rsid w:val="009C29C4"/>
    <w:rsid w:val="009C38F2"/>
    <w:rsid w:val="009C3F8E"/>
    <w:rsid w:val="009C727B"/>
    <w:rsid w:val="009D018B"/>
    <w:rsid w:val="009D0283"/>
    <w:rsid w:val="009D58FF"/>
    <w:rsid w:val="009D5E3F"/>
    <w:rsid w:val="009D6643"/>
    <w:rsid w:val="009E2656"/>
    <w:rsid w:val="009E685E"/>
    <w:rsid w:val="009E778C"/>
    <w:rsid w:val="009F2135"/>
    <w:rsid w:val="009F2430"/>
    <w:rsid w:val="009F2C73"/>
    <w:rsid w:val="009F4042"/>
    <w:rsid w:val="009F5118"/>
    <w:rsid w:val="009F5B1F"/>
    <w:rsid w:val="009F643F"/>
    <w:rsid w:val="009F6E53"/>
    <w:rsid w:val="00A005A8"/>
    <w:rsid w:val="00A04154"/>
    <w:rsid w:val="00A063B3"/>
    <w:rsid w:val="00A107FF"/>
    <w:rsid w:val="00A1090E"/>
    <w:rsid w:val="00A136FE"/>
    <w:rsid w:val="00A151AB"/>
    <w:rsid w:val="00A16045"/>
    <w:rsid w:val="00A2111B"/>
    <w:rsid w:val="00A21359"/>
    <w:rsid w:val="00A22013"/>
    <w:rsid w:val="00A2497E"/>
    <w:rsid w:val="00A25EA1"/>
    <w:rsid w:val="00A317F0"/>
    <w:rsid w:val="00A333D1"/>
    <w:rsid w:val="00A343BC"/>
    <w:rsid w:val="00A3455D"/>
    <w:rsid w:val="00A36F89"/>
    <w:rsid w:val="00A43E17"/>
    <w:rsid w:val="00A44BEF"/>
    <w:rsid w:val="00A5043A"/>
    <w:rsid w:val="00A51600"/>
    <w:rsid w:val="00A51CA4"/>
    <w:rsid w:val="00A532B6"/>
    <w:rsid w:val="00A570EA"/>
    <w:rsid w:val="00A572D6"/>
    <w:rsid w:val="00A63531"/>
    <w:rsid w:val="00A646B2"/>
    <w:rsid w:val="00A65C58"/>
    <w:rsid w:val="00A70A90"/>
    <w:rsid w:val="00A7546B"/>
    <w:rsid w:val="00A77C74"/>
    <w:rsid w:val="00A77F95"/>
    <w:rsid w:val="00A838CF"/>
    <w:rsid w:val="00A849EA"/>
    <w:rsid w:val="00A86897"/>
    <w:rsid w:val="00A874EF"/>
    <w:rsid w:val="00A875AE"/>
    <w:rsid w:val="00A938EF"/>
    <w:rsid w:val="00A93D7C"/>
    <w:rsid w:val="00A93FF1"/>
    <w:rsid w:val="00A947FD"/>
    <w:rsid w:val="00A9484C"/>
    <w:rsid w:val="00A94EAE"/>
    <w:rsid w:val="00A951D9"/>
    <w:rsid w:val="00A954E4"/>
    <w:rsid w:val="00AA0AB5"/>
    <w:rsid w:val="00AA0CA3"/>
    <w:rsid w:val="00AA1B01"/>
    <w:rsid w:val="00AA4F2D"/>
    <w:rsid w:val="00AA53D0"/>
    <w:rsid w:val="00AA67DC"/>
    <w:rsid w:val="00AA726A"/>
    <w:rsid w:val="00AA77D3"/>
    <w:rsid w:val="00AB015B"/>
    <w:rsid w:val="00AB23D1"/>
    <w:rsid w:val="00AB2A74"/>
    <w:rsid w:val="00AB39E8"/>
    <w:rsid w:val="00AC04A8"/>
    <w:rsid w:val="00AC5732"/>
    <w:rsid w:val="00AC6A02"/>
    <w:rsid w:val="00AC6CD2"/>
    <w:rsid w:val="00AC705F"/>
    <w:rsid w:val="00AC724D"/>
    <w:rsid w:val="00AD11A8"/>
    <w:rsid w:val="00AD54C7"/>
    <w:rsid w:val="00AD6D65"/>
    <w:rsid w:val="00AD788C"/>
    <w:rsid w:val="00AE02E7"/>
    <w:rsid w:val="00AE0726"/>
    <w:rsid w:val="00AE1B79"/>
    <w:rsid w:val="00AE1EBC"/>
    <w:rsid w:val="00AE6426"/>
    <w:rsid w:val="00AF4BE1"/>
    <w:rsid w:val="00AF65FF"/>
    <w:rsid w:val="00AF6EF8"/>
    <w:rsid w:val="00B00D99"/>
    <w:rsid w:val="00B01093"/>
    <w:rsid w:val="00B0165A"/>
    <w:rsid w:val="00B02FFE"/>
    <w:rsid w:val="00B11CAC"/>
    <w:rsid w:val="00B11E0F"/>
    <w:rsid w:val="00B1649A"/>
    <w:rsid w:val="00B276DF"/>
    <w:rsid w:val="00B30754"/>
    <w:rsid w:val="00B317F7"/>
    <w:rsid w:val="00B318DC"/>
    <w:rsid w:val="00B35D4E"/>
    <w:rsid w:val="00B45599"/>
    <w:rsid w:val="00B45A5E"/>
    <w:rsid w:val="00B50411"/>
    <w:rsid w:val="00B511E2"/>
    <w:rsid w:val="00B53F90"/>
    <w:rsid w:val="00B54D70"/>
    <w:rsid w:val="00B56B1B"/>
    <w:rsid w:val="00B5703C"/>
    <w:rsid w:val="00B61D70"/>
    <w:rsid w:val="00B64DA0"/>
    <w:rsid w:val="00B652E5"/>
    <w:rsid w:val="00B67668"/>
    <w:rsid w:val="00B70972"/>
    <w:rsid w:val="00B714F1"/>
    <w:rsid w:val="00B73871"/>
    <w:rsid w:val="00B75BB9"/>
    <w:rsid w:val="00B76A09"/>
    <w:rsid w:val="00B773F1"/>
    <w:rsid w:val="00B77C97"/>
    <w:rsid w:val="00B82E78"/>
    <w:rsid w:val="00B85BE1"/>
    <w:rsid w:val="00B8641D"/>
    <w:rsid w:val="00B86A16"/>
    <w:rsid w:val="00B90CD6"/>
    <w:rsid w:val="00B91719"/>
    <w:rsid w:val="00B95899"/>
    <w:rsid w:val="00B95A60"/>
    <w:rsid w:val="00B95D9E"/>
    <w:rsid w:val="00B96225"/>
    <w:rsid w:val="00BA2B7B"/>
    <w:rsid w:val="00BA3CFA"/>
    <w:rsid w:val="00BA4CF2"/>
    <w:rsid w:val="00BA73A7"/>
    <w:rsid w:val="00BA77E1"/>
    <w:rsid w:val="00BB3F84"/>
    <w:rsid w:val="00BB65F1"/>
    <w:rsid w:val="00BC18AB"/>
    <w:rsid w:val="00BC44E5"/>
    <w:rsid w:val="00BC5A9D"/>
    <w:rsid w:val="00BC6705"/>
    <w:rsid w:val="00BC7206"/>
    <w:rsid w:val="00BD0084"/>
    <w:rsid w:val="00BD1457"/>
    <w:rsid w:val="00BD1630"/>
    <w:rsid w:val="00BD2545"/>
    <w:rsid w:val="00BD69A8"/>
    <w:rsid w:val="00BE093E"/>
    <w:rsid w:val="00BE233C"/>
    <w:rsid w:val="00BE37F0"/>
    <w:rsid w:val="00BE3914"/>
    <w:rsid w:val="00BE3BF4"/>
    <w:rsid w:val="00BE443D"/>
    <w:rsid w:val="00BE6849"/>
    <w:rsid w:val="00BF47FD"/>
    <w:rsid w:val="00BF604F"/>
    <w:rsid w:val="00C0354A"/>
    <w:rsid w:val="00C0365F"/>
    <w:rsid w:val="00C05F88"/>
    <w:rsid w:val="00C06B5F"/>
    <w:rsid w:val="00C12211"/>
    <w:rsid w:val="00C15452"/>
    <w:rsid w:val="00C17084"/>
    <w:rsid w:val="00C2199C"/>
    <w:rsid w:val="00C22B0C"/>
    <w:rsid w:val="00C267C8"/>
    <w:rsid w:val="00C2680A"/>
    <w:rsid w:val="00C30608"/>
    <w:rsid w:val="00C31B36"/>
    <w:rsid w:val="00C321F7"/>
    <w:rsid w:val="00C32843"/>
    <w:rsid w:val="00C36C08"/>
    <w:rsid w:val="00C431DB"/>
    <w:rsid w:val="00C44226"/>
    <w:rsid w:val="00C46685"/>
    <w:rsid w:val="00C4711C"/>
    <w:rsid w:val="00C47F46"/>
    <w:rsid w:val="00C52273"/>
    <w:rsid w:val="00C52A65"/>
    <w:rsid w:val="00C52BE4"/>
    <w:rsid w:val="00C548BC"/>
    <w:rsid w:val="00C56A85"/>
    <w:rsid w:val="00C62014"/>
    <w:rsid w:val="00C620C1"/>
    <w:rsid w:val="00C64D66"/>
    <w:rsid w:val="00C66DE0"/>
    <w:rsid w:val="00C71AAF"/>
    <w:rsid w:val="00C7343D"/>
    <w:rsid w:val="00C74453"/>
    <w:rsid w:val="00C74C9E"/>
    <w:rsid w:val="00C77330"/>
    <w:rsid w:val="00C830EC"/>
    <w:rsid w:val="00C84281"/>
    <w:rsid w:val="00C8551C"/>
    <w:rsid w:val="00C87A22"/>
    <w:rsid w:val="00C91191"/>
    <w:rsid w:val="00C9175F"/>
    <w:rsid w:val="00C95B01"/>
    <w:rsid w:val="00C95DC5"/>
    <w:rsid w:val="00CA046A"/>
    <w:rsid w:val="00CA3E64"/>
    <w:rsid w:val="00CA45F5"/>
    <w:rsid w:val="00CA58B7"/>
    <w:rsid w:val="00CA7C98"/>
    <w:rsid w:val="00CB5FB8"/>
    <w:rsid w:val="00CC61B1"/>
    <w:rsid w:val="00CC7AD8"/>
    <w:rsid w:val="00CD51D9"/>
    <w:rsid w:val="00CE4C37"/>
    <w:rsid w:val="00CE5DF6"/>
    <w:rsid w:val="00CE6958"/>
    <w:rsid w:val="00CE6B00"/>
    <w:rsid w:val="00CE6BAF"/>
    <w:rsid w:val="00CE6FB1"/>
    <w:rsid w:val="00CF0690"/>
    <w:rsid w:val="00CF071D"/>
    <w:rsid w:val="00CF0926"/>
    <w:rsid w:val="00CF2A78"/>
    <w:rsid w:val="00CF408F"/>
    <w:rsid w:val="00CF61A3"/>
    <w:rsid w:val="00CF7563"/>
    <w:rsid w:val="00D02EE4"/>
    <w:rsid w:val="00D10D34"/>
    <w:rsid w:val="00D136C9"/>
    <w:rsid w:val="00D16645"/>
    <w:rsid w:val="00D17BC2"/>
    <w:rsid w:val="00D21F97"/>
    <w:rsid w:val="00D2484B"/>
    <w:rsid w:val="00D25168"/>
    <w:rsid w:val="00D25F08"/>
    <w:rsid w:val="00D26EA1"/>
    <w:rsid w:val="00D3025C"/>
    <w:rsid w:val="00D336C9"/>
    <w:rsid w:val="00D3371B"/>
    <w:rsid w:val="00D34B07"/>
    <w:rsid w:val="00D41F0E"/>
    <w:rsid w:val="00D4239B"/>
    <w:rsid w:val="00D44866"/>
    <w:rsid w:val="00D44A58"/>
    <w:rsid w:val="00D46B4F"/>
    <w:rsid w:val="00D46DEF"/>
    <w:rsid w:val="00D50888"/>
    <w:rsid w:val="00D5358D"/>
    <w:rsid w:val="00D56342"/>
    <w:rsid w:val="00D60055"/>
    <w:rsid w:val="00D60CD7"/>
    <w:rsid w:val="00D65C3B"/>
    <w:rsid w:val="00D72AE5"/>
    <w:rsid w:val="00D76DEA"/>
    <w:rsid w:val="00D808B9"/>
    <w:rsid w:val="00D80C85"/>
    <w:rsid w:val="00D821C6"/>
    <w:rsid w:val="00D82521"/>
    <w:rsid w:val="00D8477E"/>
    <w:rsid w:val="00D84DBD"/>
    <w:rsid w:val="00D8594D"/>
    <w:rsid w:val="00D8662D"/>
    <w:rsid w:val="00D870FA"/>
    <w:rsid w:val="00D87B9B"/>
    <w:rsid w:val="00D91C2D"/>
    <w:rsid w:val="00D93D82"/>
    <w:rsid w:val="00D95078"/>
    <w:rsid w:val="00DA11D9"/>
    <w:rsid w:val="00DA2695"/>
    <w:rsid w:val="00DA28D7"/>
    <w:rsid w:val="00DA4D18"/>
    <w:rsid w:val="00DA6275"/>
    <w:rsid w:val="00DA66CC"/>
    <w:rsid w:val="00DA729F"/>
    <w:rsid w:val="00DA794E"/>
    <w:rsid w:val="00DB15F5"/>
    <w:rsid w:val="00DB2264"/>
    <w:rsid w:val="00DB56AD"/>
    <w:rsid w:val="00DC354C"/>
    <w:rsid w:val="00DC374B"/>
    <w:rsid w:val="00DC702C"/>
    <w:rsid w:val="00DD0999"/>
    <w:rsid w:val="00DD162B"/>
    <w:rsid w:val="00DD5AE0"/>
    <w:rsid w:val="00DE1963"/>
    <w:rsid w:val="00DE1C0D"/>
    <w:rsid w:val="00DE4A19"/>
    <w:rsid w:val="00DE573F"/>
    <w:rsid w:val="00DE621C"/>
    <w:rsid w:val="00DE6452"/>
    <w:rsid w:val="00DE7223"/>
    <w:rsid w:val="00DE78F8"/>
    <w:rsid w:val="00DF1AB9"/>
    <w:rsid w:val="00DF2705"/>
    <w:rsid w:val="00DF46D4"/>
    <w:rsid w:val="00DF6721"/>
    <w:rsid w:val="00E00EAE"/>
    <w:rsid w:val="00E036BF"/>
    <w:rsid w:val="00E04E6F"/>
    <w:rsid w:val="00E059F1"/>
    <w:rsid w:val="00E13C88"/>
    <w:rsid w:val="00E13E9C"/>
    <w:rsid w:val="00E16102"/>
    <w:rsid w:val="00E16639"/>
    <w:rsid w:val="00E209B0"/>
    <w:rsid w:val="00E253E5"/>
    <w:rsid w:val="00E263FB"/>
    <w:rsid w:val="00E30381"/>
    <w:rsid w:val="00E30608"/>
    <w:rsid w:val="00E32B10"/>
    <w:rsid w:val="00E3596F"/>
    <w:rsid w:val="00E367DA"/>
    <w:rsid w:val="00E40F7B"/>
    <w:rsid w:val="00E45882"/>
    <w:rsid w:val="00E45B88"/>
    <w:rsid w:val="00E46B55"/>
    <w:rsid w:val="00E50F9C"/>
    <w:rsid w:val="00E5478F"/>
    <w:rsid w:val="00E55C18"/>
    <w:rsid w:val="00E6081C"/>
    <w:rsid w:val="00E60863"/>
    <w:rsid w:val="00E62054"/>
    <w:rsid w:val="00E652D8"/>
    <w:rsid w:val="00E65A0E"/>
    <w:rsid w:val="00E65BD7"/>
    <w:rsid w:val="00E66758"/>
    <w:rsid w:val="00E677F6"/>
    <w:rsid w:val="00E67D35"/>
    <w:rsid w:val="00E701DC"/>
    <w:rsid w:val="00E73DC4"/>
    <w:rsid w:val="00E7639B"/>
    <w:rsid w:val="00E77F79"/>
    <w:rsid w:val="00E846FA"/>
    <w:rsid w:val="00E90A8A"/>
    <w:rsid w:val="00E952A4"/>
    <w:rsid w:val="00E95872"/>
    <w:rsid w:val="00E97EA0"/>
    <w:rsid w:val="00EA0911"/>
    <w:rsid w:val="00EB0643"/>
    <w:rsid w:val="00EB3421"/>
    <w:rsid w:val="00EB4BCD"/>
    <w:rsid w:val="00EB4EAF"/>
    <w:rsid w:val="00EB5052"/>
    <w:rsid w:val="00EC2238"/>
    <w:rsid w:val="00EC291B"/>
    <w:rsid w:val="00EC2A8D"/>
    <w:rsid w:val="00EC4FFE"/>
    <w:rsid w:val="00EC5FB5"/>
    <w:rsid w:val="00EC631F"/>
    <w:rsid w:val="00ED10C9"/>
    <w:rsid w:val="00ED4165"/>
    <w:rsid w:val="00ED44FE"/>
    <w:rsid w:val="00ED5DBC"/>
    <w:rsid w:val="00ED7055"/>
    <w:rsid w:val="00EE2E35"/>
    <w:rsid w:val="00EE6949"/>
    <w:rsid w:val="00EF1030"/>
    <w:rsid w:val="00EF11A7"/>
    <w:rsid w:val="00EF6403"/>
    <w:rsid w:val="00EF782D"/>
    <w:rsid w:val="00F0290E"/>
    <w:rsid w:val="00F061FA"/>
    <w:rsid w:val="00F10DBB"/>
    <w:rsid w:val="00F11BBC"/>
    <w:rsid w:val="00F14DF3"/>
    <w:rsid w:val="00F202CD"/>
    <w:rsid w:val="00F21219"/>
    <w:rsid w:val="00F21658"/>
    <w:rsid w:val="00F23DE9"/>
    <w:rsid w:val="00F23EEB"/>
    <w:rsid w:val="00F2456D"/>
    <w:rsid w:val="00F32443"/>
    <w:rsid w:val="00F32632"/>
    <w:rsid w:val="00F360FC"/>
    <w:rsid w:val="00F37E52"/>
    <w:rsid w:val="00F41D74"/>
    <w:rsid w:val="00F4476A"/>
    <w:rsid w:val="00F44C42"/>
    <w:rsid w:val="00F501B2"/>
    <w:rsid w:val="00F50AA9"/>
    <w:rsid w:val="00F515D7"/>
    <w:rsid w:val="00F55ED4"/>
    <w:rsid w:val="00F56D45"/>
    <w:rsid w:val="00F60860"/>
    <w:rsid w:val="00F60EBA"/>
    <w:rsid w:val="00F6431C"/>
    <w:rsid w:val="00F72F02"/>
    <w:rsid w:val="00F72FF0"/>
    <w:rsid w:val="00F7655E"/>
    <w:rsid w:val="00F770D9"/>
    <w:rsid w:val="00F772E6"/>
    <w:rsid w:val="00F77414"/>
    <w:rsid w:val="00F81F76"/>
    <w:rsid w:val="00F8294A"/>
    <w:rsid w:val="00F84E4F"/>
    <w:rsid w:val="00F87628"/>
    <w:rsid w:val="00F9186B"/>
    <w:rsid w:val="00F95065"/>
    <w:rsid w:val="00F97371"/>
    <w:rsid w:val="00FA1209"/>
    <w:rsid w:val="00FA170E"/>
    <w:rsid w:val="00FA2520"/>
    <w:rsid w:val="00FA32E0"/>
    <w:rsid w:val="00FA3743"/>
    <w:rsid w:val="00FA3F25"/>
    <w:rsid w:val="00FA40E6"/>
    <w:rsid w:val="00FB08E4"/>
    <w:rsid w:val="00FB2D80"/>
    <w:rsid w:val="00FB53ED"/>
    <w:rsid w:val="00FB734F"/>
    <w:rsid w:val="00FD4B12"/>
    <w:rsid w:val="00FE08FC"/>
    <w:rsid w:val="00FE6D21"/>
    <w:rsid w:val="00FF01F7"/>
    <w:rsid w:val="00FF03F2"/>
    <w:rsid w:val="00FF26B0"/>
    <w:rsid w:val="00FF42EF"/>
    <w:rsid w:val="00FF4CCA"/>
    <w:rsid w:val="00FF6311"/>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367DA"/>
    <w:pPr>
      <w:keepNext/>
      <w:spacing w:before="240" w:after="60"/>
      <w:outlineLvl w:val="2"/>
    </w:pPr>
    <w:rPr>
      <w:rFonts w:ascii="Arial" w:eastAsia="Times New Roman" w:hAnsi="Arial" w:cs="Arial"/>
      <w:b/>
      <w:bCs/>
      <w:sz w:val="26"/>
      <w:szCs w:val="26"/>
    </w:rPr>
  </w:style>
  <w:style w:type="paragraph" w:styleId="7">
    <w:name w:val="heading 7"/>
    <w:basedOn w:val="a"/>
    <w:next w:val="a"/>
    <w:link w:val="70"/>
    <w:qFormat/>
    <w:rsid w:val="00E367DA"/>
    <w:pPr>
      <w:keepNext/>
      <w:spacing w:after="0" w:line="240" w:lineRule="auto"/>
      <w:jc w:val="center"/>
      <w:outlineLvl w:val="6"/>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67DA"/>
    <w:rPr>
      <w:rFonts w:ascii="Arial" w:eastAsia="Times New Roman" w:hAnsi="Arial" w:cs="Arial"/>
      <w:b/>
      <w:bCs/>
      <w:sz w:val="26"/>
      <w:szCs w:val="26"/>
    </w:rPr>
  </w:style>
  <w:style w:type="character" w:customStyle="1" w:styleId="70">
    <w:name w:val="Заголовок 7 Знак"/>
    <w:basedOn w:val="a0"/>
    <w:link w:val="7"/>
    <w:rsid w:val="00E367DA"/>
    <w:rPr>
      <w:rFonts w:ascii="Times New Roman" w:eastAsia="Calibri" w:hAnsi="Times New Roman" w:cs="Times New Roman"/>
      <w:b/>
      <w:sz w:val="20"/>
      <w:szCs w:val="20"/>
    </w:rPr>
  </w:style>
  <w:style w:type="numbering" w:customStyle="1" w:styleId="1">
    <w:name w:val="Нет списка1"/>
    <w:next w:val="a2"/>
    <w:semiHidden/>
    <w:rsid w:val="00E367DA"/>
  </w:style>
  <w:style w:type="paragraph" w:customStyle="1" w:styleId="ListParagraph">
    <w:name w:val="List Paragraph"/>
    <w:basedOn w:val="a"/>
    <w:rsid w:val="00E367DA"/>
    <w:pPr>
      <w:ind w:left="720"/>
      <w:contextualSpacing/>
    </w:pPr>
    <w:rPr>
      <w:rFonts w:ascii="Calibri" w:eastAsia="Times New Roman" w:hAnsi="Calibri" w:cs="Times New Roman"/>
    </w:rPr>
  </w:style>
  <w:style w:type="paragraph" w:customStyle="1" w:styleId="ConsPlusNormal">
    <w:name w:val="ConsPlusNormal"/>
    <w:rsid w:val="00E36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E367DA"/>
    <w:pPr>
      <w:spacing w:after="0" w:line="240" w:lineRule="auto"/>
    </w:pPr>
    <w:rPr>
      <w:rFonts w:ascii="Calibri" w:eastAsia="Times New Roman" w:hAnsi="Calibri" w:cs="Times New Roman"/>
      <w:sz w:val="28"/>
      <w:szCs w:val="20"/>
      <w:lang w:eastAsia="ru-RU"/>
    </w:rPr>
  </w:style>
  <w:style w:type="character" w:customStyle="1" w:styleId="a4">
    <w:name w:val="Основной текст Знак"/>
    <w:basedOn w:val="a0"/>
    <w:link w:val="a3"/>
    <w:rsid w:val="00E367DA"/>
    <w:rPr>
      <w:rFonts w:ascii="Calibri" w:eastAsia="Times New Roman" w:hAnsi="Calibri" w:cs="Times New Roman"/>
      <w:sz w:val="28"/>
      <w:szCs w:val="20"/>
      <w:lang w:eastAsia="ru-RU"/>
    </w:rPr>
  </w:style>
  <w:style w:type="paragraph" w:styleId="a5">
    <w:name w:val="header"/>
    <w:basedOn w:val="a"/>
    <w:link w:val="a6"/>
    <w:unhideWhenUsed/>
    <w:rsid w:val="00E367DA"/>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rsid w:val="00E367DA"/>
    <w:rPr>
      <w:rFonts w:ascii="Calibri" w:eastAsia="Calibri" w:hAnsi="Calibri" w:cs="Times New Roman"/>
    </w:rPr>
  </w:style>
  <w:style w:type="paragraph" w:styleId="a7">
    <w:name w:val="List Paragraph"/>
    <w:basedOn w:val="a"/>
    <w:qFormat/>
    <w:rsid w:val="00E367D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367DA"/>
    <w:pPr>
      <w:keepNext/>
      <w:spacing w:before="240" w:after="60"/>
      <w:outlineLvl w:val="2"/>
    </w:pPr>
    <w:rPr>
      <w:rFonts w:ascii="Arial" w:eastAsia="Times New Roman" w:hAnsi="Arial" w:cs="Arial"/>
      <w:b/>
      <w:bCs/>
      <w:sz w:val="26"/>
      <w:szCs w:val="26"/>
    </w:rPr>
  </w:style>
  <w:style w:type="paragraph" w:styleId="7">
    <w:name w:val="heading 7"/>
    <w:basedOn w:val="a"/>
    <w:next w:val="a"/>
    <w:link w:val="70"/>
    <w:qFormat/>
    <w:rsid w:val="00E367DA"/>
    <w:pPr>
      <w:keepNext/>
      <w:spacing w:after="0" w:line="240" w:lineRule="auto"/>
      <w:jc w:val="center"/>
      <w:outlineLvl w:val="6"/>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67DA"/>
    <w:rPr>
      <w:rFonts w:ascii="Arial" w:eastAsia="Times New Roman" w:hAnsi="Arial" w:cs="Arial"/>
      <w:b/>
      <w:bCs/>
      <w:sz w:val="26"/>
      <w:szCs w:val="26"/>
    </w:rPr>
  </w:style>
  <w:style w:type="character" w:customStyle="1" w:styleId="70">
    <w:name w:val="Заголовок 7 Знак"/>
    <w:basedOn w:val="a0"/>
    <w:link w:val="7"/>
    <w:rsid w:val="00E367DA"/>
    <w:rPr>
      <w:rFonts w:ascii="Times New Roman" w:eastAsia="Calibri" w:hAnsi="Times New Roman" w:cs="Times New Roman"/>
      <w:b/>
      <w:sz w:val="20"/>
      <w:szCs w:val="20"/>
    </w:rPr>
  </w:style>
  <w:style w:type="numbering" w:customStyle="1" w:styleId="1">
    <w:name w:val="Нет списка1"/>
    <w:next w:val="a2"/>
    <w:semiHidden/>
    <w:rsid w:val="00E367DA"/>
  </w:style>
  <w:style w:type="paragraph" w:customStyle="1" w:styleId="ListParagraph">
    <w:name w:val="List Paragraph"/>
    <w:basedOn w:val="a"/>
    <w:rsid w:val="00E367DA"/>
    <w:pPr>
      <w:ind w:left="720"/>
      <w:contextualSpacing/>
    </w:pPr>
    <w:rPr>
      <w:rFonts w:ascii="Calibri" w:eastAsia="Times New Roman" w:hAnsi="Calibri" w:cs="Times New Roman"/>
    </w:rPr>
  </w:style>
  <w:style w:type="paragraph" w:customStyle="1" w:styleId="ConsPlusNormal">
    <w:name w:val="ConsPlusNormal"/>
    <w:rsid w:val="00E36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E367DA"/>
    <w:pPr>
      <w:spacing w:after="0" w:line="240" w:lineRule="auto"/>
    </w:pPr>
    <w:rPr>
      <w:rFonts w:ascii="Calibri" w:eastAsia="Times New Roman" w:hAnsi="Calibri" w:cs="Times New Roman"/>
      <w:sz w:val="28"/>
      <w:szCs w:val="20"/>
      <w:lang w:eastAsia="ru-RU"/>
    </w:rPr>
  </w:style>
  <w:style w:type="character" w:customStyle="1" w:styleId="a4">
    <w:name w:val="Основной текст Знак"/>
    <w:basedOn w:val="a0"/>
    <w:link w:val="a3"/>
    <w:rsid w:val="00E367DA"/>
    <w:rPr>
      <w:rFonts w:ascii="Calibri" w:eastAsia="Times New Roman" w:hAnsi="Calibri" w:cs="Times New Roman"/>
      <w:sz w:val="28"/>
      <w:szCs w:val="20"/>
      <w:lang w:eastAsia="ru-RU"/>
    </w:rPr>
  </w:style>
  <w:style w:type="paragraph" w:styleId="a5">
    <w:name w:val="header"/>
    <w:basedOn w:val="a"/>
    <w:link w:val="a6"/>
    <w:unhideWhenUsed/>
    <w:rsid w:val="00E367DA"/>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rsid w:val="00E367DA"/>
    <w:rPr>
      <w:rFonts w:ascii="Calibri" w:eastAsia="Calibri" w:hAnsi="Calibri" w:cs="Times New Roman"/>
    </w:rPr>
  </w:style>
  <w:style w:type="paragraph" w:styleId="a7">
    <w:name w:val="List Paragraph"/>
    <w:basedOn w:val="a"/>
    <w:qFormat/>
    <w:rsid w:val="00E367D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7281</Words>
  <Characters>41508</Characters>
  <Application>Microsoft Office Word</Application>
  <DocSecurity>0</DocSecurity>
  <Lines>345</Lines>
  <Paragraphs>97</Paragraphs>
  <ScaleCrop>false</ScaleCrop>
  <Company>Microsoft</Company>
  <LinksUpToDate>false</LinksUpToDate>
  <CharactersWithSpaces>48692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2018-11-29T12:31:00Z</dcterms:created>
  <dcterms:modified xsi:type="dcterms:W3CDTF">2018-11-29T12:35:00Z</dcterms:modified>
</cp:coreProperties>
</file>