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6" w:rsidRPr="0048470C" w:rsidRDefault="009A5A86" w:rsidP="009A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9A5A86" w:rsidRPr="0048470C" w:rsidRDefault="009A5A86" w:rsidP="009A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9A5A86" w:rsidRPr="0048470C" w:rsidRDefault="009A5A86" w:rsidP="009A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9A5A86" w:rsidRPr="0048470C" w:rsidRDefault="009A5A86" w:rsidP="009A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86" w:rsidRPr="0048470C" w:rsidRDefault="009A5A86" w:rsidP="009A5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5A86" w:rsidRPr="0048470C" w:rsidRDefault="009A5A86" w:rsidP="009A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9A5A86" w:rsidRPr="0048470C" w:rsidRDefault="009A5A86" w:rsidP="009A5A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A86" w:rsidRPr="0048470C" w:rsidRDefault="009A5A86" w:rsidP="009A5A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70C">
        <w:rPr>
          <w:rFonts w:ascii="Times New Roman" w:hAnsi="Times New Roman" w:cs="Times New Roman"/>
          <w:b/>
          <w:sz w:val="28"/>
          <w:szCs w:val="28"/>
        </w:rPr>
        <w:t>14 декабря  2018 года                                 № 102                                      с.Абди</w:t>
      </w:r>
    </w:p>
    <w:p w:rsidR="009A5A86" w:rsidRPr="0048470C" w:rsidRDefault="009A5A86" w:rsidP="009A5A86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48470C">
        <w:rPr>
          <w:b/>
          <w:spacing w:val="2"/>
          <w:sz w:val="28"/>
          <w:szCs w:val="28"/>
        </w:rPr>
        <w:t xml:space="preserve">Об утверждении местных нормативов 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48470C">
        <w:rPr>
          <w:b/>
          <w:spacing w:val="2"/>
          <w:sz w:val="28"/>
          <w:szCs w:val="28"/>
        </w:rPr>
        <w:t>градостроительного проектирования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Абдинского</w:t>
      </w:r>
      <w:r w:rsidRPr="0048470C">
        <w:rPr>
          <w:b/>
          <w:spacing w:val="2"/>
          <w:sz w:val="28"/>
          <w:szCs w:val="28"/>
        </w:rPr>
        <w:t xml:space="preserve"> сельского поселения 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48470C">
        <w:rPr>
          <w:b/>
          <w:spacing w:val="2"/>
          <w:sz w:val="28"/>
          <w:szCs w:val="28"/>
        </w:rPr>
        <w:t>Тюлячинского муниципального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48470C">
        <w:rPr>
          <w:b/>
          <w:spacing w:val="2"/>
          <w:sz w:val="28"/>
          <w:szCs w:val="28"/>
        </w:rPr>
        <w:t xml:space="preserve"> района Республики Татарстан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A5A86" w:rsidRPr="0048470C" w:rsidRDefault="009A5A86" w:rsidP="009A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8470C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29.4 </w:t>
      </w:r>
      <w:hyperlink r:id="rId8" w:history="1">
        <w:r w:rsidRPr="0048470C">
          <w:rPr>
            <w:rStyle w:val="a8"/>
            <w:rFonts w:ascii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48470C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48470C">
          <w:rPr>
            <w:rStyle w:val="a8"/>
            <w:rFonts w:ascii="Times New Roman" w:hAnsi="Times New Roman" w:cs="Times New Roman"/>
            <w:spacing w:val="2"/>
            <w:sz w:val="28"/>
            <w:szCs w:val="28"/>
          </w:rPr>
          <w:t>Федеральным законом от 06 октября 2003 г.№ 131-ФЗ "Об общих принципах организации местного самоуправления в Российской Федерации"</w:t>
        </w:r>
      </w:hyperlink>
      <w:r w:rsidRPr="0048470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8470C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27.12.2013 г. № 1071 «Об утверждении республиканских нормативов градостроительного проектирования Республики Татарстан», </w:t>
      </w:r>
      <w:hyperlink r:id="rId10" w:history="1"/>
      <w:r w:rsidRPr="0048470C">
        <w:rPr>
          <w:rFonts w:ascii="Times New Roman" w:hAnsi="Times New Roman" w:cs="Times New Roman"/>
          <w:spacing w:val="2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pacing w:val="2"/>
          <w:sz w:val="28"/>
          <w:szCs w:val="28"/>
        </w:rPr>
        <w:t>Абдинского</w:t>
      </w:r>
      <w:r w:rsidRPr="0048470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Тюлячинского муниципального  района решил: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8470C">
        <w:rPr>
          <w:spacing w:val="2"/>
          <w:sz w:val="28"/>
          <w:szCs w:val="28"/>
        </w:rPr>
        <w:t xml:space="preserve">1. Утвердить местные нормативы градостроительного проектирования </w:t>
      </w:r>
      <w:r>
        <w:rPr>
          <w:spacing w:val="2"/>
          <w:sz w:val="28"/>
          <w:szCs w:val="28"/>
        </w:rPr>
        <w:t>Абдинского</w:t>
      </w:r>
      <w:r w:rsidRPr="0048470C">
        <w:rPr>
          <w:spacing w:val="2"/>
          <w:sz w:val="28"/>
          <w:szCs w:val="28"/>
        </w:rPr>
        <w:t xml:space="preserve"> сельского поселения Тюлячинского муниципального  района Республики Татарстан согласно приложению.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8470C">
        <w:rPr>
          <w:spacing w:val="2"/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A5A86" w:rsidRPr="000837C7" w:rsidRDefault="009A5A86" w:rsidP="009A5A86">
      <w:pPr>
        <w:pStyle w:val="2"/>
        <w:spacing w:before="0"/>
        <w:rPr>
          <w:rFonts w:ascii="Times New Roman" w:hAnsi="Times New Roman" w:cs="Times New Roman"/>
          <w:b w:val="0"/>
        </w:rPr>
      </w:pPr>
      <w:r w:rsidRPr="000837C7">
        <w:rPr>
          <w:rFonts w:ascii="Times New Roman" w:hAnsi="Times New Roman" w:cs="Times New Roman"/>
          <w:b w:val="0"/>
        </w:rPr>
        <w:t>Глава Абдинского сельского</w:t>
      </w:r>
    </w:p>
    <w:p w:rsidR="009A5A86" w:rsidRPr="000837C7" w:rsidRDefault="009A5A86" w:rsidP="009A5A86">
      <w:pPr>
        <w:pStyle w:val="2"/>
        <w:spacing w:before="0"/>
        <w:rPr>
          <w:rFonts w:ascii="Times New Roman" w:hAnsi="Times New Roman" w:cs="Times New Roman"/>
          <w:b w:val="0"/>
        </w:rPr>
      </w:pPr>
      <w:r w:rsidRPr="000837C7">
        <w:rPr>
          <w:rFonts w:ascii="Times New Roman" w:hAnsi="Times New Roman" w:cs="Times New Roman"/>
          <w:b w:val="0"/>
        </w:rPr>
        <w:t>поселения Тюлячинского</w:t>
      </w:r>
    </w:p>
    <w:p w:rsidR="009A5A86" w:rsidRDefault="009A5A86" w:rsidP="009A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7C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Н.М.Домолазов</w:t>
      </w:r>
    </w:p>
    <w:p w:rsidR="009A5A86" w:rsidRPr="0048470C" w:rsidRDefault="009A5A86" w:rsidP="009A5A86">
      <w:pPr>
        <w:spacing w:after="5" w:line="240" w:lineRule="auto"/>
        <w:ind w:left="6831" w:right="47" w:hanging="10"/>
        <w:rPr>
          <w:rFonts w:ascii="Times New Roman" w:hAnsi="Times New Roman" w:cs="Times New Roman"/>
          <w:sz w:val="28"/>
          <w:szCs w:val="28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rPr>
          <w:rFonts w:ascii="Times New Roman" w:hAnsi="Times New Roman" w:cs="Times New Roman"/>
          <w:sz w:val="28"/>
          <w:szCs w:val="28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 w:rsidRPr="0048470C">
        <w:rPr>
          <w:spacing w:val="2"/>
          <w:sz w:val="28"/>
          <w:szCs w:val="28"/>
        </w:rPr>
        <w:lastRenderedPageBreak/>
        <w:t>ПРОЕКТ</w:t>
      </w: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" w:line="240" w:lineRule="auto"/>
        <w:ind w:left="6831" w:right="47" w:hanging="10"/>
        <w:jc w:val="right"/>
        <w:rPr>
          <w:rFonts w:ascii="Times New Roman" w:hAnsi="Times New Roman" w:cs="Times New Roman"/>
        </w:rPr>
      </w:pPr>
      <w:r w:rsidRPr="0048470C">
        <w:rPr>
          <w:rFonts w:ascii="Times New Roman" w:hAnsi="Times New Roman" w:cs="Times New Roman"/>
        </w:rPr>
        <w:t xml:space="preserve">Приложение к Решению Совета  </w:t>
      </w:r>
      <w:r>
        <w:rPr>
          <w:rFonts w:ascii="Times New Roman" w:hAnsi="Times New Roman" w:cs="Times New Roman"/>
        </w:rPr>
        <w:t>Абдинского</w:t>
      </w:r>
      <w:r w:rsidRPr="0048470C">
        <w:rPr>
          <w:rFonts w:ascii="Times New Roman" w:hAnsi="Times New Roman" w:cs="Times New Roman"/>
        </w:rPr>
        <w:t xml:space="preserve"> сельского поселения </w:t>
      </w:r>
    </w:p>
    <w:p w:rsidR="009A5A86" w:rsidRPr="0048470C" w:rsidRDefault="009A5A86" w:rsidP="009A5A86">
      <w:pPr>
        <w:spacing w:after="5" w:line="240" w:lineRule="auto"/>
        <w:ind w:left="10" w:right="47" w:hanging="10"/>
        <w:jc w:val="right"/>
        <w:rPr>
          <w:rFonts w:ascii="Times New Roman" w:hAnsi="Times New Roman" w:cs="Times New Roman"/>
        </w:rPr>
      </w:pPr>
      <w:r w:rsidRPr="0048470C">
        <w:rPr>
          <w:rFonts w:ascii="Times New Roman" w:hAnsi="Times New Roman" w:cs="Times New Roman"/>
        </w:rPr>
        <w:t xml:space="preserve">Тюлячинского муниципального района </w:t>
      </w:r>
    </w:p>
    <w:p w:rsidR="009A5A86" w:rsidRPr="0048470C" w:rsidRDefault="009A5A86" w:rsidP="009A5A86">
      <w:pPr>
        <w:spacing w:line="240" w:lineRule="auto"/>
        <w:ind w:left="7774" w:right="47" w:firstLine="132"/>
        <w:rPr>
          <w:rFonts w:ascii="Times New Roman" w:hAnsi="Times New Roman" w:cs="Times New Roman"/>
        </w:rPr>
      </w:pPr>
      <w:r w:rsidRPr="0048470C">
        <w:rPr>
          <w:rFonts w:ascii="Times New Roman" w:hAnsi="Times New Roman" w:cs="Times New Roman"/>
        </w:rPr>
        <w:t xml:space="preserve">Республики Татарстан от </w:t>
      </w:r>
      <w:r>
        <w:rPr>
          <w:rFonts w:ascii="Times New Roman" w:hAnsi="Times New Roman" w:cs="Times New Roman"/>
        </w:rPr>
        <w:t>14.12.2018г.</w:t>
      </w:r>
      <w:r w:rsidRPr="004847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102</w:t>
      </w:r>
      <w:r w:rsidRPr="0048470C">
        <w:rPr>
          <w:rFonts w:ascii="Times New Roman" w:hAnsi="Times New Roman" w:cs="Times New Roman"/>
        </w:rPr>
        <w:t xml:space="preserve"> </w:t>
      </w:r>
    </w:p>
    <w:p w:rsidR="009A5A86" w:rsidRPr="0048470C" w:rsidRDefault="009A5A86" w:rsidP="009A5A86">
      <w:pPr>
        <w:spacing w:after="19" w:line="240" w:lineRule="auto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16" w:line="240" w:lineRule="auto"/>
        <w:jc w:val="right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16" w:line="240" w:lineRule="auto"/>
        <w:ind w:left="5102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16" w:line="240" w:lineRule="auto"/>
        <w:ind w:left="5102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19" w:line="240" w:lineRule="auto"/>
        <w:ind w:left="5102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16" w:line="240" w:lineRule="auto"/>
        <w:ind w:left="5102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16" w:line="240" w:lineRule="auto"/>
        <w:ind w:left="5102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57" w:line="240" w:lineRule="auto"/>
        <w:ind w:left="5102"/>
        <w:rPr>
          <w:rFonts w:ascii="Times New Roman" w:hAnsi="Times New Roman" w:cs="Times New Roman"/>
        </w:rPr>
      </w:pPr>
    </w:p>
    <w:p w:rsidR="009A5A86" w:rsidRPr="0048470C" w:rsidRDefault="009A5A86" w:rsidP="009A5A86">
      <w:pPr>
        <w:spacing w:after="24" w:line="240" w:lineRule="auto"/>
        <w:ind w:left="5103"/>
        <w:rPr>
          <w:rFonts w:ascii="Times New Roman" w:hAnsi="Times New Roman" w:cs="Times New Roman"/>
        </w:rPr>
      </w:pPr>
    </w:p>
    <w:p w:rsidR="009A5A86" w:rsidRDefault="009A5A86" w:rsidP="009A5A86">
      <w:pPr>
        <w:pStyle w:val="1"/>
      </w:pPr>
      <w:r>
        <w:t xml:space="preserve">МЕСТНЫЕ НОРМАТИВЫ  ГРАДОСТРОИТЕЛЬНОГО ПРОЕКТИРОВАНИЯ АБДИНСКОГО СЕЛЬСКОГО ПОСЕЛЕНИЯ ТЮЛЯЧИНСКОГО МУНИЦИПАЛЬНОГО РАЙОНА РЕСПУБЛИКИ ТАТАРСТАН </w:t>
      </w:r>
    </w:p>
    <w:p w:rsidR="009A5A86" w:rsidRDefault="009A5A86" w:rsidP="009A5A86">
      <w:pPr>
        <w:spacing w:after="12" w:line="259" w:lineRule="auto"/>
        <w:ind w:left="5103"/>
      </w:pPr>
    </w:p>
    <w:p w:rsidR="009A5A86" w:rsidRDefault="009A5A86" w:rsidP="009A5A86">
      <w:pPr>
        <w:spacing w:after="14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0" w:line="259" w:lineRule="auto"/>
        <w:ind w:left="5103"/>
      </w:pPr>
    </w:p>
    <w:p w:rsidR="009A5A86" w:rsidRDefault="009A5A86" w:rsidP="009A5A86">
      <w:pPr>
        <w:spacing w:after="144" w:line="259" w:lineRule="auto"/>
        <w:ind w:left="5103"/>
      </w:pPr>
    </w:p>
    <w:p w:rsidR="009A5A86" w:rsidRDefault="009A5A86" w:rsidP="009A5A86">
      <w:pPr>
        <w:spacing w:after="120" w:line="259" w:lineRule="auto"/>
        <w:ind w:left="4673" w:hanging="10"/>
      </w:pPr>
      <w:r>
        <w:t xml:space="preserve">2018 год </w:t>
      </w:r>
    </w:p>
    <w:p w:rsidR="009A5A86" w:rsidRDefault="009A5A86" w:rsidP="009A5A86">
      <w:pPr>
        <w:pStyle w:val="1"/>
        <w:ind w:right="57"/>
        <w:jc w:val="center"/>
        <w:sectPr w:rsidR="009A5A86" w:rsidSect="0010049F">
          <w:pgSz w:w="11900" w:h="16840"/>
          <w:pgMar w:top="1142" w:right="500" w:bottom="1214" w:left="1133" w:header="0" w:footer="0" w:gutter="0"/>
          <w:cols w:space="720"/>
          <w:titlePg/>
          <w:docGrid w:linePitch="299"/>
        </w:sectPr>
      </w:pPr>
    </w:p>
    <w:p w:rsidR="009A5A86" w:rsidRPr="00A14C8F" w:rsidRDefault="009A5A86" w:rsidP="009A5A86">
      <w:pPr>
        <w:pStyle w:val="1"/>
        <w:ind w:right="57"/>
        <w:jc w:val="center"/>
        <w:rPr>
          <w:sz w:val="24"/>
          <w:szCs w:val="24"/>
        </w:rPr>
      </w:pPr>
      <w:r w:rsidRPr="00A14C8F">
        <w:rPr>
          <w:sz w:val="24"/>
          <w:szCs w:val="24"/>
        </w:rPr>
        <w:lastRenderedPageBreak/>
        <w:t xml:space="preserve">СОДЕРЖАНИЕ </w:t>
      </w:r>
    </w:p>
    <w:p w:rsidR="009A5A86" w:rsidRPr="00A14C8F" w:rsidRDefault="009A5A86" w:rsidP="009A5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86" w:rsidRPr="00A14C8F" w:rsidRDefault="009A5A86" w:rsidP="009A5A86">
      <w:pPr>
        <w:pStyle w:val="2"/>
        <w:ind w:left="10"/>
        <w:rPr>
          <w:rFonts w:ascii="Times New Roman" w:hAnsi="Times New Roman" w:cs="Times New Roman"/>
          <w:b w:val="0"/>
          <w:sz w:val="24"/>
          <w:szCs w:val="24"/>
        </w:rPr>
      </w:pPr>
      <w:r w:rsidRPr="00A14C8F">
        <w:rPr>
          <w:rFonts w:ascii="Times New Roman" w:hAnsi="Times New Roman" w:cs="Times New Roman"/>
          <w:b w:val="0"/>
          <w:sz w:val="24"/>
          <w:szCs w:val="24"/>
        </w:rPr>
        <w:t>1.   ОБЩИЕ ПОЛОЖЕНИЯ .......................................................................................................................4</w:t>
      </w:r>
    </w:p>
    <w:p w:rsidR="009A5A86" w:rsidRPr="00A14C8F" w:rsidRDefault="009A5A86" w:rsidP="009A5A86">
      <w:pPr>
        <w:numPr>
          <w:ilvl w:val="0"/>
          <w:numId w:val="34"/>
        </w:numPr>
        <w:spacing w:after="0" w:line="240" w:lineRule="auto"/>
        <w:ind w:right="47" w:hanging="427"/>
        <w:jc w:val="both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 ................................6</w:t>
      </w:r>
    </w:p>
    <w:p w:rsidR="009A5A86" w:rsidRPr="00A14C8F" w:rsidRDefault="009A5A86" w:rsidP="009A5A86">
      <w:pPr>
        <w:numPr>
          <w:ilvl w:val="0"/>
          <w:numId w:val="34"/>
        </w:numPr>
        <w:spacing w:after="0" w:line="240" w:lineRule="auto"/>
        <w:ind w:right="47" w:hanging="427"/>
        <w:jc w:val="both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КРАТКАЯ ХАРАКТЕРИСТИКА АБДИНСКОГО СЕЛЬСКОГО ПОСЕЛЕНИЯ .........................7</w:t>
      </w:r>
    </w:p>
    <w:p w:rsidR="009A5A86" w:rsidRPr="00A14C8F" w:rsidRDefault="009A5A86" w:rsidP="009A5A86">
      <w:pPr>
        <w:pStyle w:val="2"/>
        <w:ind w:left="10"/>
        <w:rPr>
          <w:rFonts w:ascii="Times New Roman" w:hAnsi="Times New Roman" w:cs="Times New Roman"/>
          <w:b w:val="0"/>
          <w:sz w:val="24"/>
          <w:szCs w:val="24"/>
        </w:rPr>
      </w:pPr>
      <w:r w:rsidRPr="00A14C8F">
        <w:rPr>
          <w:rFonts w:ascii="Times New Roman" w:hAnsi="Times New Roman" w:cs="Times New Roman"/>
          <w:b w:val="0"/>
          <w:sz w:val="24"/>
          <w:szCs w:val="24"/>
        </w:rPr>
        <w:t>4.ОСНОВНАЯ ЧАСТЬ ..........................................................................................................................10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поселения..................................................................................10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.........................................................................................................12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.........................................................................................................12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.........................................................................................................13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..................................................................................................14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.............................................................................................................................................14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.........................................................................................................15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.........................................................................................................15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.........................................................................................................16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..................................................................................................16</w:t>
      </w:r>
    </w:p>
    <w:p w:rsidR="009A5A86" w:rsidRPr="00A14C8F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 xml:space="preserve">5.РЕКОМЕНДАЦИИ К ОПРЕДЕЛЕНИЮ НОРМАТИВНОЙ ПОТРЕБНОСТИ НАСЕЛЕНИЯ 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 xml:space="preserve">СЕЛЬСКОГО ПОСЕЛЕНИЯ В ОБЪЕКТАХ МЕСТНОГО ЗНАЧЕНИЯ ПОСЕЛЕНИЯ, 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lastRenderedPageBreak/>
        <w:t>РАЗМЕЩЕНИЮ УКАЗАННЫХ ОБЪЕКТОВ .........................................................................175.1.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...............................................................................................................................................17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............................................................................................................................20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5.3. Рекомендации к размещению объектов жилищного строительства ................................215.4.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.....................................................................................................22</w:t>
      </w:r>
    </w:p>
    <w:p w:rsidR="009A5A86" w:rsidRPr="00A14C8F" w:rsidRDefault="009A5A86" w:rsidP="009A5A86">
      <w:pPr>
        <w:spacing w:after="0" w:line="240" w:lineRule="auto"/>
        <w:ind w:left="427" w:right="47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5.5. Рекомендации к размещению объектов информатизации и связи ...................................225.6.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....................235.7.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..............................24</w:t>
      </w:r>
    </w:p>
    <w:p w:rsidR="009A5A86" w:rsidRPr="00A14C8F" w:rsidRDefault="009A5A86" w:rsidP="009A5A86">
      <w:pPr>
        <w:spacing w:after="0" w:line="240" w:lineRule="auto"/>
        <w:ind w:left="422" w:hanging="10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5.8. Рекомендации к размещению кладбищ .....................................................................................25</w:t>
      </w:r>
    </w:p>
    <w:p w:rsidR="009A5A86" w:rsidRPr="00A14C8F" w:rsidRDefault="009A5A86" w:rsidP="009A5A86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A14C8F">
        <w:rPr>
          <w:rFonts w:ascii="Times New Roman" w:hAnsi="Times New Roman" w:cs="Times New Roman"/>
          <w:sz w:val="24"/>
          <w:szCs w:val="24"/>
        </w:rPr>
        <w:t>6.МАТЕРИАЛЫ ПО ОБОСНОВАНИЮ РАСЧЕТНЫХ ПОКАЗАТЕЛЕЙ......................................27</w:t>
      </w:r>
    </w:p>
    <w:p w:rsidR="009A5A86" w:rsidRDefault="009A5A86" w:rsidP="009A5A86">
      <w:pPr>
        <w:spacing w:after="0" w:line="240" w:lineRule="auto"/>
      </w:pPr>
    </w:p>
    <w:p w:rsidR="009A5A86" w:rsidRDefault="009A5A86" w:rsidP="009A5A86">
      <w:pPr>
        <w:pStyle w:val="1"/>
        <w:ind w:left="703"/>
        <w:jc w:val="center"/>
      </w:pPr>
    </w:p>
    <w:p w:rsidR="009A5A86" w:rsidRPr="00E03B39" w:rsidRDefault="009A5A86" w:rsidP="009A5A86">
      <w:pPr>
        <w:pStyle w:val="1"/>
        <w:ind w:left="703"/>
        <w:jc w:val="center"/>
        <w:rPr>
          <w:sz w:val="24"/>
          <w:szCs w:val="24"/>
        </w:rPr>
      </w:pPr>
      <w:r w:rsidRPr="00E03B39">
        <w:rPr>
          <w:sz w:val="24"/>
          <w:szCs w:val="24"/>
        </w:rPr>
        <w:t>1.ОБЩИЕ ПОЛОЖЕНИЯ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1.1. Местные нормативы градостроительного проектирования Абдинского сельского поселения Тюлячинского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Тюлячинского муниципального района Республики Татарстан.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1.2. Вопросы, не урегулированные настоящими нормативами, 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Абдинского сельского поселения Тюлячинского муниципального района Республики Татарстан, независимо от их организационно-правовой формы.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Абдинского сельского поселения Тюлячинского муниципального района Республики Татарстан.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 </w:t>
      </w:r>
    </w:p>
    <w:p w:rsidR="009A5A86" w:rsidRPr="00E03B39" w:rsidRDefault="009A5A86" w:rsidP="009A5A86">
      <w:pPr>
        <w:spacing w:after="0" w:line="240" w:lineRule="auto"/>
        <w:ind w:left="708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электро-, тепло-, газо- и водоснабжения населения, водоотведения; </w:t>
      </w:r>
    </w:p>
    <w:p w:rsidR="009A5A86" w:rsidRPr="00E03B39" w:rsidRDefault="009A5A86" w:rsidP="009A5A86">
      <w:pPr>
        <w:spacing w:after="0" w:line="240" w:lineRule="auto"/>
        <w:ind w:left="10" w:right="47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автомобильные дороги местного значения в границах населенных пунктов, объекты </w:t>
      </w:r>
    </w:p>
    <w:p w:rsidR="009A5A86" w:rsidRPr="00E03B39" w:rsidRDefault="009A5A86" w:rsidP="009A5A86">
      <w:pPr>
        <w:spacing w:after="0" w:line="240" w:lineRule="auto"/>
        <w:ind w:left="693" w:right="47" w:hanging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транспорта местного значения поселения; </w:t>
      </w:r>
    </w:p>
    <w:p w:rsidR="009A5A86" w:rsidRPr="00E03B39" w:rsidRDefault="009A5A86" w:rsidP="009A5A86">
      <w:pPr>
        <w:spacing w:after="0" w:line="240" w:lineRule="auto"/>
        <w:ind w:right="47" w:hanging="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жилищного строительства, осуществляемого в целях обеспечения прав граждан, нуждающихся в социальной защите; </w:t>
      </w:r>
    </w:p>
    <w:p w:rsidR="009A5A86" w:rsidRPr="00E03B39" w:rsidRDefault="009A5A86" w:rsidP="009A5A86">
      <w:pPr>
        <w:spacing w:after="0" w:line="240" w:lineRule="auto"/>
        <w:ind w:left="708" w:right="5218" w:hanging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культуры, массового отдыха, досуга; информатизации и связи; </w:t>
      </w:r>
    </w:p>
    <w:p w:rsidR="009A5A86" w:rsidRPr="00E03B39" w:rsidRDefault="009A5A86" w:rsidP="009A5A86">
      <w:pPr>
        <w:tabs>
          <w:tab w:val="left" w:pos="5049"/>
          <w:tab w:val="left" w:pos="9072"/>
        </w:tabs>
        <w:spacing w:after="0" w:line="240" w:lineRule="auto"/>
        <w:ind w:left="708" w:right="3961" w:hanging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          физической культуры и   массового спорта; </w:t>
      </w:r>
    </w:p>
    <w:p w:rsidR="009A5A86" w:rsidRPr="00E03B39" w:rsidRDefault="009A5A86" w:rsidP="009A5A86">
      <w:pPr>
        <w:spacing w:after="0" w:line="240" w:lineRule="auto"/>
        <w:ind w:left="703" w:right="4582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lastRenderedPageBreak/>
        <w:t xml:space="preserve">сбора и вывоза бытовых отходов; благоустройства и озеленения; </w:t>
      </w:r>
    </w:p>
    <w:p w:rsidR="009A5A86" w:rsidRPr="00E03B39" w:rsidRDefault="009A5A86" w:rsidP="009A5A86">
      <w:pPr>
        <w:spacing w:after="0" w:line="240" w:lineRule="auto"/>
        <w:ind w:left="703" w:right="4582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оказания ритуальных услуг; </w:t>
      </w:r>
    </w:p>
    <w:p w:rsidR="009A5A86" w:rsidRPr="00E03B39" w:rsidRDefault="009A5A86" w:rsidP="009A5A86">
      <w:pPr>
        <w:spacing w:after="0" w:line="240" w:lineRule="auto"/>
        <w:ind w:left="703" w:right="4582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социального обеспечения и социальной защиты.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1.7. Нормативы включают в себя следующие части: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9A5A86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материалы по обоснованию расчетных показателей, содержащихся в основной части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03B39">
        <w:rPr>
          <w:rFonts w:ascii="Times New Roman" w:hAnsi="Times New Roman" w:cs="Times New Roman"/>
          <w:sz w:val="24"/>
          <w:szCs w:val="24"/>
        </w:rPr>
        <w:t xml:space="preserve">ормативов; </w:t>
      </w:r>
    </w:p>
    <w:p w:rsidR="009A5A86" w:rsidRPr="00E03B39" w:rsidRDefault="009A5A86" w:rsidP="009A5A86">
      <w:pPr>
        <w:tabs>
          <w:tab w:val="left" w:pos="10348"/>
        </w:tabs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 правила и область применения расчетных показателей, содержащихся в основной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03B39">
        <w:rPr>
          <w:rFonts w:ascii="Times New Roman" w:hAnsi="Times New Roman" w:cs="Times New Roman"/>
          <w:sz w:val="24"/>
          <w:szCs w:val="24"/>
        </w:rPr>
        <w:t xml:space="preserve">нормативов; </w:t>
      </w:r>
    </w:p>
    <w:p w:rsidR="009A5A86" w:rsidRPr="00E03B39" w:rsidRDefault="009A5A86" w:rsidP="009A5A86">
      <w:pPr>
        <w:spacing w:after="0" w:line="240" w:lineRule="auto"/>
        <w:ind w:right="47" w:hanging="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>рекомендации к определению нормативной потребности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объектах </w:t>
      </w:r>
      <w:r w:rsidRPr="00E03B39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размещению указанных объектов; </w:t>
      </w:r>
    </w:p>
    <w:p w:rsidR="009A5A86" w:rsidRPr="00E03B39" w:rsidRDefault="009A5A86" w:rsidP="009A5A86">
      <w:pPr>
        <w:spacing w:after="0" w:line="240" w:lineRule="auto"/>
        <w:ind w:left="693" w:right="1783" w:hanging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краткая характеристика сельского поселения.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pStyle w:val="1"/>
        <w:ind w:left="1051" w:hanging="358"/>
        <w:jc w:val="center"/>
        <w:rPr>
          <w:sz w:val="24"/>
          <w:szCs w:val="24"/>
        </w:rPr>
      </w:pPr>
      <w:r w:rsidRPr="00E03B39">
        <w:rPr>
          <w:sz w:val="24"/>
          <w:szCs w:val="24"/>
        </w:rPr>
        <w:t xml:space="preserve">2.ПРАВИЛА </w:t>
      </w:r>
      <w:r w:rsidRPr="00E03B39">
        <w:rPr>
          <w:sz w:val="24"/>
          <w:szCs w:val="24"/>
        </w:rPr>
        <w:tab/>
        <w:t xml:space="preserve">И </w:t>
      </w:r>
      <w:r w:rsidRPr="00E03B39">
        <w:rPr>
          <w:sz w:val="24"/>
          <w:szCs w:val="24"/>
        </w:rPr>
        <w:tab/>
        <w:t xml:space="preserve">ОБЛАСТЬ </w:t>
      </w:r>
      <w:r w:rsidRPr="00E03B39">
        <w:rPr>
          <w:sz w:val="24"/>
          <w:szCs w:val="24"/>
        </w:rPr>
        <w:tab/>
        <w:t xml:space="preserve">ПРИМЕНЕНИЯ </w:t>
      </w:r>
      <w:r w:rsidRPr="00E03B39">
        <w:rPr>
          <w:sz w:val="24"/>
          <w:szCs w:val="24"/>
        </w:rPr>
        <w:tab/>
        <w:t>РАСЧЕТНЫХ ПОКАЗАТЕЛЕЙ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Абдинского сельского поселения, документации по планировке территории, разрабатываемой в отношении территорий Абдинского сельского поселения. 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pStyle w:val="1"/>
        <w:ind w:left="1051" w:hanging="358"/>
        <w:rPr>
          <w:sz w:val="24"/>
          <w:szCs w:val="24"/>
        </w:rPr>
      </w:pPr>
      <w:r w:rsidRPr="00E03B39">
        <w:rPr>
          <w:sz w:val="24"/>
          <w:szCs w:val="24"/>
        </w:rPr>
        <w:t xml:space="preserve">3.КРАТКАЯ ХАРАКТЕРИСТИКА АБДИНСКОГО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3.1. Краткая характеристика территории Абдинского сельского поселения Тюлячинского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/>
      </w:tblPr>
      <w:tblGrid>
        <w:gridCol w:w="708"/>
        <w:gridCol w:w="5388"/>
        <w:gridCol w:w="4253"/>
      </w:tblGrid>
      <w:tr w:rsidR="009A5A86" w:rsidRPr="00E03B39" w:rsidTr="00753CAE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9A5A86" w:rsidRPr="00E03B39" w:rsidTr="00753CAE">
        <w:trPr>
          <w:trHeight w:val="29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располагается в восточной части Тюлячинского муниципального района, в северозападной части Республики Татарстан; с северо-востока граничит с </w:t>
            </w:r>
          </w:p>
          <w:p w:rsidR="009A5A86" w:rsidRPr="00E03B39" w:rsidRDefault="009A5A86" w:rsidP="00753CAE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Кукморским муниципальным районом, с юго-востока – с Рыбно-Слободским районом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юго-запада – с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Мамадышским, с северо-запада – с Сабинским муниципальным районом.</w:t>
            </w:r>
          </w:p>
        </w:tc>
      </w:tr>
      <w:tr w:rsidR="009A5A86" w:rsidRPr="00E03B39" w:rsidTr="00753CAE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</w:tr>
      <w:tr w:rsidR="009A5A86" w:rsidRPr="00E03B39" w:rsidTr="00753CAE">
        <w:trPr>
          <w:trHeight w:val="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Село Абди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Тактамыш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Ташлиярово</w:t>
            </w:r>
          </w:p>
        </w:tc>
      </w:tr>
      <w:tr w:rsidR="009A5A86" w:rsidRPr="00E03B39" w:rsidTr="00753CAE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Численность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тоянного населения на 01.01.2018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A5A86" w:rsidRPr="00E03B39" w:rsidTr="00753CAE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-1133" w:right="11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708"/>
        <w:gridCol w:w="5388"/>
        <w:gridCol w:w="4253"/>
      </w:tblGrid>
      <w:tr w:rsidR="009A5A86" w:rsidRPr="00E03B39" w:rsidTr="00753CAE">
        <w:trPr>
          <w:trHeight w:val="1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том числе по населенным пунктам, чел: Село Абди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Тактамыш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Ташлиярово</w:t>
            </w:r>
          </w:p>
          <w:p w:rsidR="009A5A86" w:rsidRPr="00E03B39" w:rsidRDefault="009A5A86" w:rsidP="00753CAE">
            <w:p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5A86" w:rsidRPr="00E03B39" w:rsidTr="00753CAE">
        <w:trPr>
          <w:trHeight w:val="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лотность населения на 01.01.2018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A86" w:rsidRPr="00E03B39" w:rsidTr="00753CAE">
        <w:trPr>
          <w:trHeight w:val="38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Прогноз численности постоянного населения на 2025 г. </w:t>
            </w:r>
          </w:p>
        </w:tc>
      </w:tr>
      <w:tr w:rsidR="009A5A86" w:rsidRPr="00E03B39" w:rsidTr="00753CAE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</w:tr>
      <w:tr w:rsidR="009A5A86" w:rsidRPr="00E03B39" w:rsidTr="00753CAE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населенным пунктам, чел: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Село Абди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Тактамыш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Ташлиярово</w:t>
            </w:r>
          </w:p>
          <w:p w:rsidR="009A5A86" w:rsidRPr="00E03B39" w:rsidRDefault="009A5A86" w:rsidP="00753CAE">
            <w:p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86" w:rsidRPr="00E03B39" w:rsidTr="00753CAE">
        <w:trPr>
          <w:trHeight w:val="41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Жилищный фонд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01.01.2018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A5A86" w:rsidRPr="00E03B39" w:rsidTr="00753CA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8,054</w:t>
            </w:r>
          </w:p>
        </w:tc>
      </w:tr>
      <w:tr w:rsidR="009A5A86" w:rsidRPr="00E03B39" w:rsidTr="00753CAE">
        <w:trPr>
          <w:trHeight w:val="1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46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населенным пунктам, тыс. кв. метров площади жилья: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Село Абди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Тактамыш</w:t>
            </w:r>
          </w:p>
          <w:p w:rsidR="009A5A86" w:rsidRPr="00E03B39" w:rsidRDefault="009A5A86" w:rsidP="00753CAE">
            <w:pPr>
              <w:ind w:right="167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Деревня Ташлиярово</w:t>
            </w:r>
          </w:p>
          <w:p w:rsidR="009A5A86" w:rsidRPr="00E03B39" w:rsidRDefault="009A5A86" w:rsidP="00753CA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5,283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2,449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86" w:rsidRPr="00E03B39" w:rsidTr="00753CAE">
        <w:trPr>
          <w:trHeight w:val="5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Default="009A5A86" w:rsidP="00753CA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жильем,</w:t>
            </w:r>
          </w:p>
          <w:p w:rsidR="009A5A86" w:rsidRPr="00E03B39" w:rsidRDefault="009A5A86" w:rsidP="00753CA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кв. 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A86" w:rsidRPr="00E03B39" w:rsidTr="00753CAE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Природно-климатические условия на территории сельского поселения </w:t>
            </w:r>
          </w:p>
        </w:tc>
      </w:tr>
      <w:tr w:rsidR="009A5A86" w:rsidRPr="00E03B39" w:rsidTr="00753CAE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климатический район  </w:t>
            </w:r>
          </w:p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II В </w:t>
            </w:r>
          </w:p>
        </w:tc>
      </w:tr>
      <w:tr w:rsidR="009A5A86" w:rsidRPr="00E03B39" w:rsidTr="00753CA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</w:tc>
      </w:tr>
      <w:tr w:rsidR="009A5A86" w:rsidRPr="00E03B39" w:rsidTr="00753CA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</w:t>
            </w:r>
          </w:p>
        </w:tc>
      </w:tr>
    </w:tbl>
    <w:p w:rsidR="009A5A86" w:rsidRPr="00E03B39" w:rsidRDefault="009A5A86" w:rsidP="009A5A86">
      <w:pPr>
        <w:pStyle w:val="1"/>
        <w:ind w:left="703"/>
        <w:rPr>
          <w:sz w:val="24"/>
          <w:szCs w:val="24"/>
        </w:rPr>
      </w:pPr>
      <w:r w:rsidRPr="00E03B39">
        <w:rPr>
          <w:sz w:val="24"/>
          <w:szCs w:val="24"/>
        </w:rPr>
        <w:t xml:space="preserve">4.ОСНОВНАЯ ЧАСТЬ </w:t>
      </w: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4.1.2. Указанные расчетные показатели приведены в таблице 2. </w:t>
      </w:r>
    </w:p>
    <w:p w:rsidR="009A5A86" w:rsidRPr="00E03B39" w:rsidRDefault="009A5A86" w:rsidP="009A5A86">
      <w:pPr>
        <w:spacing w:after="0" w:line="240" w:lineRule="auto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/>
      </w:tblPr>
      <w:tblGrid>
        <w:gridCol w:w="566"/>
        <w:gridCol w:w="3828"/>
        <w:gridCol w:w="2976"/>
        <w:gridCol w:w="2837"/>
      </w:tblGrid>
      <w:tr w:rsidR="009A5A86" w:rsidRPr="00E03B39" w:rsidTr="00753CAE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</w:t>
            </w:r>
          </w:p>
          <w:p w:rsidR="009A5A86" w:rsidRPr="00E03B39" w:rsidRDefault="009A5A86" w:rsidP="00753CAE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территориальной </w:t>
            </w:r>
          </w:p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доступности  для населения  </w:t>
            </w:r>
          </w:p>
        </w:tc>
      </w:tr>
      <w:tr w:rsidR="009A5A86" w:rsidRPr="00E03B39" w:rsidTr="00753CAE">
        <w:trPr>
          <w:trHeight w:val="1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100-процентная обеспеченность электроэнергией жилых и общественных зданий;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100-процентная освещенность жилых улиц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3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Объекты системы теплоснабжения, в том числе: </w:t>
            </w:r>
          </w:p>
          <w:p w:rsidR="009A5A86" w:rsidRPr="00E03B39" w:rsidRDefault="009A5A86" w:rsidP="00753CAE">
            <w:pPr>
              <w:ind w:left="458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9A5A86" w:rsidRPr="00E03B39" w:rsidRDefault="009A5A86" w:rsidP="00753CAE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автономные и </w:t>
            </w:r>
          </w:p>
          <w:p w:rsidR="009A5A86" w:rsidRPr="00E03B39" w:rsidRDefault="009A5A86" w:rsidP="00753CAE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индивидуальные котельные, квартирные теплогенераторы,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1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Объекты системы централизованного газоснабжения: </w:t>
            </w:r>
          </w:p>
          <w:p w:rsidR="009A5A86" w:rsidRPr="00E03B39" w:rsidRDefault="009A5A86" w:rsidP="00753CAE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9A5A86" w:rsidRPr="00E03B39" w:rsidRDefault="009A5A86" w:rsidP="00753CAE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100-процентная обеспеченность газом жилых зданий 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1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Объекты системы централизованного водоснабжения: </w:t>
            </w:r>
          </w:p>
          <w:p w:rsidR="009A5A86" w:rsidRPr="00E03B39" w:rsidRDefault="009A5A86" w:rsidP="00753CAE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3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Объекты системы водоотведения </w:t>
            </w:r>
          </w:p>
          <w:p w:rsidR="009A5A86" w:rsidRPr="00E03B39" w:rsidRDefault="009A5A86" w:rsidP="00753C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*, в том числе: </w:t>
            </w:r>
          </w:p>
          <w:p w:rsidR="009A5A86" w:rsidRPr="00E03B39" w:rsidRDefault="009A5A86" w:rsidP="00753CAE">
            <w:pPr>
              <w:ind w:left="458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708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* расчетные показатели не распространяются на дождевую канализацию </w:t>
      </w:r>
    </w:p>
    <w:p w:rsidR="009A5A86" w:rsidRPr="00E03B39" w:rsidRDefault="009A5A86" w:rsidP="009A5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4.2.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4.2.1. Проезд автомобильного транспорта должен быть обеспечен ко всем зданиям и сооружениям.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/>
      </w:tblPr>
      <w:tblGrid>
        <w:gridCol w:w="566"/>
        <w:gridCol w:w="5247"/>
        <w:gridCol w:w="4394"/>
      </w:tblGrid>
      <w:tr w:rsidR="009A5A86" w:rsidRPr="00E03B39" w:rsidTr="00753CAE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17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территориальной доступности  для населения (метров) </w:t>
            </w:r>
          </w:p>
        </w:tc>
      </w:tr>
      <w:tr w:rsidR="009A5A86" w:rsidRPr="00E03B39" w:rsidTr="00753CAE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500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10" w:right="-12" w:hanging="10"/>
        <w:rPr>
          <w:rFonts w:ascii="Times New Roman" w:hAnsi="Times New Roman" w:cs="Times New Roman"/>
          <w:color w:val="00000A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>4.3.1. Указанные расчетные показатели следует принимать в соответствии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 таблицей 4. </w:t>
      </w:r>
    </w:p>
    <w:p w:rsidR="009A5A86" w:rsidRPr="00E03B39" w:rsidRDefault="009A5A86" w:rsidP="009A5A86">
      <w:pPr>
        <w:spacing w:after="0" w:line="240" w:lineRule="auto"/>
        <w:ind w:left="10" w:right="-12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/>
      </w:tblPr>
      <w:tblGrid>
        <w:gridCol w:w="566"/>
        <w:gridCol w:w="3403"/>
        <w:gridCol w:w="1560"/>
        <w:gridCol w:w="1558"/>
        <w:gridCol w:w="3120"/>
      </w:tblGrid>
      <w:tr w:rsidR="009A5A86" w:rsidRPr="00E03B39" w:rsidTr="00753CAE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A5A86" w:rsidRPr="00E03B39" w:rsidRDefault="009A5A86" w:rsidP="00753CAE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A5A86" w:rsidRPr="00E03B39" w:rsidRDefault="009A5A86" w:rsidP="00753CAE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</w:t>
            </w:r>
          </w:p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территориальной доступности  для </w:t>
            </w:r>
          </w:p>
        </w:tc>
      </w:tr>
      <w:tr w:rsidR="009A5A86" w:rsidRPr="00E03B39" w:rsidTr="00753CAE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86" w:rsidRPr="00E03B39" w:rsidTr="00753CAE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2018</w:t>
            </w: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2025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населения  </w:t>
            </w:r>
          </w:p>
        </w:tc>
      </w:tr>
      <w:tr w:rsidR="009A5A86" w:rsidRPr="00E03B39" w:rsidTr="00753CAE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Примечание.  </w:t>
            </w:r>
          </w:p>
          <w:p w:rsidR="009A5A86" w:rsidRPr="00E03B39" w:rsidRDefault="009A5A86" w:rsidP="00753C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9A5A86" w:rsidRPr="00E03B39" w:rsidRDefault="009A5A86" w:rsidP="009A5A8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4.4.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4.4.1. Указанные расчетные показатели следует принимать в соответствии с таблицей 5.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/>
      </w:tblPr>
      <w:tblGrid>
        <w:gridCol w:w="566"/>
        <w:gridCol w:w="3511"/>
        <w:gridCol w:w="2868"/>
        <w:gridCol w:w="3262"/>
      </w:tblGrid>
      <w:tr w:rsidR="009A5A86" w:rsidRPr="00E03B39" w:rsidTr="00753CAE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</w:t>
            </w:r>
          </w:p>
          <w:p w:rsidR="009A5A86" w:rsidRPr="00E03B39" w:rsidRDefault="009A5A86" w:rsidP="00753CA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10" w:right="11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9A5A86" w:rsidRPr="00E03B39" w:rsidTr="00753CAE">
        <w:trPr>
          <w:trHeight w:val="1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Клубные учреждения  для населенных пунктов с численностью населения: </w:t>
            </w:r>
          </w:p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0,2 – 1 тыс. чел. </w:t>
            </w:r>
          </w:p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– 3 тыс. чел.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300 мест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1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Сельская библиотека для сельских населенных пунктов с численностью населения: </w:t>
            </w:r>
          </w:p>
          <w:p w:rsidR="009A5A86" w:rsidRPr="00E03B39" w:rsidRDefault="009A5A86" w:rsidP="00753CAE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– 3 тыс. чел.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Примечание. </w:t>
            </w:r>
          </w:p>
          <w:p w:rsidR="009A5A86" w:rsidRPr="00E03B39" w:rsidRDefault="009A5A86" w:rsidP="009A5A86">
            <w:pPr>
              <w:numPr>
                <w:ilvl w:val="0"/>
                <w:numId w:val="35"/>
              </w:numPr>
              <w:ind w:right="108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9A5A86" w:rsidRPr="00E03B39" w:rsidRDefault="009A5A86" w:rsidP="009A5A86">
            <w:pPr>
              <w:numPr>
                <w:ilvl w:val="0"/>
                <w:numId w:val="35"/>
              </w:numPr>
              <w:ind w:right="108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сельских населенных пунктов с численностью населения свыше 1,5 тысяч человек (районных центров и подцентров)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9A5A86" w:rsidRPr="00E03B39" w:rsidRDefault="009A5A86" w:rsidP="009A5A86">
            <w:pPr>
              <w:numPr>
                <w:ilvl w:val="0"/>
                <w:numId w:val="35"/>
              </w:numPr>
              <w:ind w:right="108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9A5A86" w:rsidRPr="00E03B39" w:rsidRDefault="009A5A86" w:rsidP="009A5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4.5.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4.5.1. Указанные расчетные показатели следует принимать в соответствии с таблицей 6.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/>
      </w:tblPr>
      <w:tblGrid>
        <w:gridCol w:w="566"/>
        <w:gridCol w:w="3120"/>
        <w:gridCol w:w="3259"/>
        <w:gridCol w:w="3262"/>
      </w:tblGrid>
      <w:tr w:rsidR="009A5A86" w:rsidRPr="00E03B39" w:rsidTr="00753CAE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</w:t>
            </w:r>
          </w:p>
          <w:p w:rsidR="009A5A86" w:rsidRPr="00E03B39" w:rsidRDefault="009A5A86" w:rsidP="00753CA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 w:right="115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9A5A86" w:rsidRPr="00E03B39" w:rsidTr="00753CAE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</w:t>
      </w:r>
      <w:r w:rsidRPr="00E03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/>
      </w:tblPr>
      <w:tblGrid>
        <w:gridCol w:w="567"/>
        <w:gridCol w:w="3686"/>
        <w:gridCol w:w="2551"/>
        <w:gridCol w:w="3403"/>
      </w:tblGrid>
      <w:tr w:rsidR="009A5A86" w:rsidRPr="00E03B39" w:rsidTr="00753CAE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</w:t>
            </w:r>
          </w:p>
          <w:p w:rsidR="009A5A86" w:rsidRPr="00E03B39" w:rsidRDefault="009A5A86" w:rsidP="00753CA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населения </w:t>
            </w:r>
          </w:p>
        </w:tc>
      </w:tr>
      <w:tr w:rsidR="009A5A86" w:rsidRPr="00E03B39" w:rsidTr="00753CAE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109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4.6.2. </w:t>
      </w:r>
      <w:r w:rsidRPr="00E03B39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9A5A86" w:rsidRPr="00E03B39" w:rsidRDefault="009A5A86" w:rsidP="009A5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4.7. сбора и вывоза бытовых отходов населения сельского поселения; расчетные 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Абдинского сельского поселения  Тюлячинского муниципального района Республики Татарстан.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</w:t>
      </w: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566"/>
        <w:gridCol w:w="3970"/>
        <w:gridCol w:w="2834"/>
        <w:gridCol w:w="2837"/>
      </w:tblGrid>
      <w:tr w:rsidR="009A5A86" w:rsidRPr="00E03B39" w:rsidTr="00753CAE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населения  </w:t>
            </w:r>
          </w:p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</w:t>
            </w:r>
          </w:p>
          <w:p w:rsidR="009A5A86" w:rsidRPr="00E03B39" w:rsidRDefault="009A5A86" w:rsidP="00753CA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территориальной </w:t>
            </w:r>
          </w:p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доступности  для населения </w:t>
            </w:r>
          </w:p>
        </w:tc>
      </w:tr>
      <w:tr w:rsidR="009A5A86" w:rsidRPr="00E03B39" w:rsidTr="00753CAE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  <w:tr w:rsidR="009A5A86" w:rsidRPr="00E03B39" w:rsidTr="00753CAE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Примечание. </w:t>
            </w:r>
          </w:p>
          <w:p w:rsidR="009A5A86" w:rsidRPr="00E03B39" w:rsidRDefault="009A5A86" w:rsidP="00753CAE">
            <w:pPr>
              <w:ind w:left="34" w:right="60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9A5A86" w:rsidRPr="00E03B39" w:rsidRDefault="009A5A86" w:rsidP="009A5A8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4.9.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4.9.1. Указанные расчетные показатели следует принимать в соответствии с таблицей 9. </w:t>
      </w: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/>
      </w:tblPr>
      <w:tblGrid>
        <w:gridCol w:w="566"/>
        <w:gridCol w:w="3120"/>
        <w:gridCol w:w="3259"/>
        <w:gridCol w:w="3262"/>
      </w:tblGrid>
      <w:tr w:rsidR="009A5A86" w:rsidRPr="00E03B39" w:rsidTr="00753CAE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 w:right="6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9A5A86" w:rsidRPr="00E03B39" w:rsidTr="00753CAE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устанавливается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9A5A86" w:rsidRDefault="009A5A86" w:rsidP="009A5A86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tabs>
          <w:tab w:val="left" w:pos="-142"/>
        </w:tabs>
        <w:rPr>
          <w:sz w:val="24"/>
          <w:szCs w:val="24"/>
        </w:rPr>
      </w:pPr>
      <w:r w:rsidRPr="00E03B39">
        <w:rPr>
          <w:rFonts w:ascii="Times New Roman" w:eastAsia="Calibri" w:hAnsi="Times New Roman" w:cs="Times New Roman"/>
          <w:sz w:val="24"/>
          <w:szCs w:val="24"/>
        </w:rPr>
        <w:tab/>
      </w:r>
      <w:r w:rsidRPr="00E03B3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3B39">
        <w:rPr>
          <w:rFonts w:ascii="Times New Roman" w:hAnsi="Times New Roman" w:cs="Times New Roman"/>
          <w:b/>
          <w:sz w:val="24"/>
          <w:szCs w:val="24"/>
        </w:rPr>
        <w:t xml:space="preserve">.РЕКОМЕНДАЦИИ </w:t>
      </w:r>
      <w:r w:rsidRPr="00E03B39">
        <w:rPr>
          <w:rFonts w:ascii="Times New Roman" w:hAnsi="Times New Roman" w:cs="Times New Roman"/>
          <w:b/>
          <w:sz w:val="24"/>
          <w:szCs w:val="24"/>
        </w:rPr>
        <w:tab/>
        <w:t xml:space="preserve">К </w:t>
      </w:r>
      <w:r w:rsidRPr="00E03B39">
        <w:rPr>
          <w:rFonts w:ascii="Times New Roman" w:hAnsi="Times New Roman" w:cs="Times New Roman"/>
          <w:b/>
          <w:sz w:val="24"/>
          <w:szCs w:val="24"/>
        </w:rPr>
        <w:tab/>
        <w:t xml:space="preserve">ОПРЕДЕЛЕНИЮ </w:t>
      </w:r>
      <w:r w:rsidRPr="00E03B39">
        <w:rPr>
          <w:rFonts w:ascii="Times New Roman" w:hAnsi="Times New Roman" w:cs="Times New Roman"/>
          <w:b/>
          <w:sz w:val="24"/>
          <w:szCs w:val="24"/>
        </w:rPr>
        <w:tab/>
        <w:t xml:space="preserve">НОРМАТИВНОЙ ПОТРЕБНОСТИ  НАСЕЛЕНИЯ СЕЛЬСКОГО ПОСЕЛЕНИЯ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ОБЪЕКТАХ  МЕСТНОГО </w:t>
      </w:r>
      <w:r w:rsidRPr="00E03B39"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03B39">
        <w:rPr>
          <w:rFonts w:ascii="Times New Roman" w:hAnsi="Times New Roman" w:cs="Times New Roman"/>
          <w:b/>
          <w:sz w:val="24"/>
          <w:szCs w:val="24"/>
        </w:rPr>
        <w:tab/>
        <w:t xml:space="preserve">ПОСЕЛЕНИЯ, </w:t>
      </w:r>
      <w:r w:rsidRPr="003318CD">
        <w:rPr>
          <w:rFonts w:ascii="Times New Roman" w:hAnsi="Times New Roman" w:cs="Times New Roman"/>
          <w:b/>
          <w:sz w:val="24"/>
          <w:szCs w:val="24"/>
        </w:rPr>
        <w:t>РАЗМЕЩЕНИЮ УКАЗАННЫХ ОБЪЕКТОВ</w:t>
      </w:r>
      <w:r w:rsidRPr="00E03B39">
        <w:rPr>
          <w:sz w:val="24"/>
          <w:szCs w:val="24"/>
        </w:rPr>
        <w:t xml:space="preserve"> </w:t>
      </w: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5.1.1. Проектирование систем электроснабжения следует осуществлять на основе показателей электрической нагрузки на электро-источники,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9A5A86" w:rsidRPr="00E03B39" w:rsidRDefault="009A5A86" w:rsidP="009A5A86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02.06.2006 г (раздел 2).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9A5A86" w:rsidRPr="00E03B39" w:rsidRDefault="009A5A86" w:rsidP="009A5A86">
      <w:pPr>
        <w:spacing w:after="0" w:line="240" w:lineRule="auto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/>
      </w:tblPr>
      <w:tblGrid>
        <w:gridCol w:w="2126"/>
        <w:gridCol w:w="2693"/>
        <w:gridCol w:w="2693"/>
        <w:gridCol w:w="2695"/>
      </w:tblGrid>
      <w:tr w:rsidR="009A5A86" w:rsidRPr="00E03B39" w:rsidTr="00753CAE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  <w:p w:rsidR="009A5A86" w:rsidRPr="00E03B39" w:rsidRDefault="009A5A86" w:rsidP="00753CA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</w:tr>
      <w:tr w:rsidR="009A5A86" w:rsidRPr="00E03B39" w:rsidTr="00753CA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с плитами на природном газе (кВт/человека) </w:t>
            </w:r>
          </w:p>
        </w:tc>
      </w:tr>
      <w:tr w:rsidR="009A5A86" w:rsidRPr="00E03B39" w:rsidTr="00753CA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9A5A86" w:rsidRPr="00E03B39" w:rsidTr="00753CAE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 /кварталы застройки </w:t>
            </w:r>
          </w:p>
        </w:tc>
      </w:tr>
      <w:tr w:rsidR="009A5A86" w:rsidRPr="00E03B39" w:rsidTr="00753CAE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0,39 </w:t>
            </w:r>
          </w:p>
        </w:tc>
      </w:tr>
      <w:tr w:rsidR="009A5A86" w:rsidRPr="00E03B39" w:rsidTr="00753CAE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Примечание. </w:t>
            </w:r>
          </w:p>
          <w:p w:rsidR="009A5A86" w:rsidRPr="00E03B39" w:rsidRDefault="009A5A86" w:rsidP="009A5A86">
            <w:pPr>
              <w:numPr>
                <w:ilvl w:val="0"/>
                <w:numId w:val="36"/>
              </w:numPr>
              <w:ind w:right="29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9A5A86" w:rsidRPr="00E03B39" w:rsidRDefault="009A5A86" w:rsidP="009A5A86">
            <w:pPr>
              <w:numPr>
                <w:ilvl w:val="0"/>
                <w:numId w:val="36"/>
              </w:numPr>
              <w:ind w:right="29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не учтены нагрузки от мелкопромышленных предприятий. Для их учета следует применять следующие коэффициенты:  </w:t>
            </w:r>
          </w:p>
          <w:p w:rsidR="009A5A86" w:rsidRPr="00E03B39" w:rsidRDefault="009A5A86" w:rsidP="00753CA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населенных пунктов с плитами на природном газе: 1,2 – 1,6. </w:t>
            </w:r>
          </w:p>
          <w:p w:rsidR="009A5A86" w:rsidRPr="00E03B39" w:rsidRDefault="009A5A86" w:rsidP="00753CA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9A5A86" w:rsidRPr="00E03B39" w:rsidRDefault="009A5A86" w:rsidP="009A5A86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02.06.2006 г.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Трассы и способы прокладки тепловых сетей следует предусматривать в соответствии с требованиями 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жилищнокоммунального хозяйства, промышленных и иных организаций.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lastRenderedPageBreak/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9A5A86" w:rsidRPr="00E03B39" w:rsidRDefault="009A5A86" w:rsidP="009A5A86">
      <w:pPr>
        <w:spacing w:after="0" w:line="240" w:lineRule="auto"/>
        <w:ind w:left="10" w:right="47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       Отдельно стоящие газорегуляторные пункты в населенных пунктах следует располагать на определенном расстоянии до зданий и сооружений: </w:t>
      </w:r>
    </w:p>
    <w:p w:rsidR="009A5A86" w:rsidRPr="00E03B39" w:rsidRDefault="009A5A86" w:rsidP="009A5A86">
      <w:pPr>
        <w:spacing w:after="0" w:line="240" w:lineRule="auto"/>
        <w:ind w:left="708" w:right="104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местными водонагревателями).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9A5A86" w:rsidRPr="00E03B39" w:rsidRDefault="009A5A86" w:rsidP="009A5A86">
      <w:pPr>
        <w:spacing w:after="0" w:line="240" w:lineRule="auto"/>
        <w:ind w:left="10" w:right="47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>для подачи воды на производственные нужды при допустимости перерыва в</w:t>
      </w:r>
    </w:p>
    <w:p w:rsidR="009A5A86" w:rsidRDefault="009A5A86" w:rsidP="009A5A86">
      <w:pPr>
        <w:spacing w:after="0" w:line="240" w:lineRule="auto"/>
        <w:ind w:right="47" w:hanging="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водоснабжении на время ликвидации аварии; </w:t>
      </w:r>
    </w:p>
    <w:p w:rsidR="009A5A86" w:rsidRDefault="009A5A86" w:rsidP="009A5A86">
      <w:pPr>
        <w:spacing w:after="0" w:line="240" w:lineRule="auto"/>
        <w:ind w:right="47" w:hanging="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 для подачи воды на хозяйственно-питьевые нужды при диаметре труб не более 100 мм;  </w:t>
      </w:r>
    </w:p>
    <w:p w:rsidR="009A5A86" w:rsidRPr="00E03B39" w:rsidRDefault="009A5A86" w:rsidP="009A5A86">
      <w:pPr>
        <w:spacing w:after="0" w:line="240" w:lineRule="auto"/>
        <w:ind w:right="47" w:hanging="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для подачи воды на противопожарные или хозяйственно-противопожарные нужды независимо от расхода воды на пожаротушение при длине линии не более 200 метров.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lastRenderedPageBreak/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 w:rsidRPr="00E03B39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5.3. Рекомендации к размещению объектов жилищного строительства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5.3.2. В соответствии с характером жилой застройки выделяются типы застройки, приведенные в таблице 11. </w:t>
      </w:r>
    </w:p>
    <w:p w:rsidR="009A5A86" w:rsidRPr="00E03B39" w:rsidRDefault="009A5A86" w:rsidP="009A5A86">
      <w:pPr>
        <w:spacing w:after="0" w:line="240" w:lineRule="auto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708"/>
        <w:gridCol w:w="3828"/>
        <w:gridCol w:w="5671"/>
      </w:tblGrid>
      <w:tr w:rsidR="009A5A86" w:rsidRPr="00E03B39" w:rsidTr="00753CAE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</w:p>
          <w:p w:rsidR="009A5A86" w:rsidRPr="00E03B39" w:rsidRDefault="009A5A86" w:rsidP="00753CA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застройки </w:t>
            </w:r>
          </w:p>
        </w:tc>
      </w:tr>
      <w:tr w:rsidR="009A5A86" w:rsidRPr="00E03B39" w:rsidTr="00753CAE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9A5A86" w:rsidRPr="00E03B39" w:rsidTr="00753CAE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9A5A86" w:rsidRPr="00E03B39" w:rsidTr="00753CAE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многоквартирными жилыми домами высотой от 9 этажей и выше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2.07.01-89*. «Градостроительство. Планировка и застройка городских и сельских поселений».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9A5A86" w:rsidRPr="00E03B39" w:rsidRDefault="009A5A86" w:rsidP="009A5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/>
      </w:tblPr>
      <w:tblGrid>
        <w:gridCol w:w="994"/>
        <w:gridCol w:w="5846"/>
        <w:gridCol w:w="3367"/>
      </w:tblGrid>
      <w:tr w:rsidR="009A5A86" w:rsidRPr="00E03B39" w:rsidTr="00753CAE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участка </w:t>
            </w:r>
          </w:p>
        </w:tc>
      </w:tr>
      <w:tr w:rsidR="009A5A86" w:rsidRPr="00E03B39" w:rsidTr="00753CAE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700 – 1200 кв. метров  </w:t>
            </w:r>
          </w:p>
        </w:tc>
      </w:tr>
      <w:tr w:rsidR="009A5A86" w:rsidRPr="00E03B39" w:rsidTr="00753CAE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0,25 га </w:t>
            </w:r>
          </w:p>
        </w:tc>
      </w:tr>
      <w:tr w:rsidR="009A5A86" w:rsidRPr="00E03B39" w:rsidTr="00753CAE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0,3 га </w:t>
            </w:r>
          </w:p>
        </w:tc>
      </w:tr>
      <w:tr w:rsidR="009A5A86" w:rsidRPr="00E03B39" w:rsidTr="00753CAE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40 – 100 кв. метров  </w:t>
            </w:r>
          </w:p>
        </w:tc>
      </w:tr>
      <w:tr w:rsidR="009A5A86" w:rsidRPr="00E03B39" w:rsidTr="00753CAE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0,1 – 0,15 га </w:t>
            </w:r>
          </w:p>
        </w:tc>
      </w:tr>
      <w:tr w:rsidR="009A5A86" w:rsidRPr="00E03B39" w:rsidTr="00753CAE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0,05 – 0,1 га </w:t>
            </w:r>
          </w:p>
        </w:tc>
      </w:tr>
      <w:tr w:rsidR="009A5A86" w:rsidRPr="00E03B39" w:rsidTr="00753CAE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50 – 70 кв. метров  </w:t>
            </w:r>
          </w:p>
        </w:tc>
      </w:tr>
      <w:tr w:rsidR="009A5A86" w:rsidRPr="00E03B39" w:rsidTr="00753CAE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0,3 – 0,5 га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коррозийноактивных, неприятно пахнущих веществ и пыли, за пределами их санитарно-защитных зон.  </w:t>
      </w:r>
    </w:p>
    <w:p w:rsidR="009A5A86" w:rsidRPr="00E03B39" w:rsidRDefault="009A5A86" w:rsidP="009A5A86">
      <w:pPr>
        <w:spacing w:after="0" w:line="240" w:lineRule="auto"/>
        <w:ind w:left="10" w:right="47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5.5.4. Размещение линий связи следует осуществлять в соответствии с требованиями СН 461-74 «Нормы отвода земель для линий связи».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5.6.2. Показатели норм накопления бытовых отходов следует принимать в соответствии с требованиями </w:t>
      </w:r>
      <w:r w:rsidRPr="00E03B39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 </w:t>
      </w:r>
    </w:p>
    <w:p w:rsidR="009A5A86" w:rsidRPr="00E03B39" w:rsidRDefault="009A5A86" w:rsidP="009A5A86">
      <w:pPr>
        <w:spacing w:after="0" w:line="240" w:lineRule="auto"/>
        <w:ind w:left="10" w:right="47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        Расчетное количество накапливающихся бытовых отходов необходимо периодически (каждые 5 лет) уточнять по фактическим данным. </w:t>
      </w:r>
    </w:p>
    <w:p w:rsidR="009A5A86" w:rsidRPr="00E03B39" w:rsidRDefault="009A5A86" w:rsidP="009A5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5387"/>
        <w:gridCol w:w="2410"/>
        <w:gridCol w:w="2410"/>
      </w:tblGrid>
      <w:tr w:rsidR="009A5A86" w:rsidRPr="00E03B39" w:rsidTr="00753CAE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Количество бытовых отходов на 1 человека в год </w:t>
            </w:r>
          </w:p>
        </w:tc>
      </w:tr>
      <w:tr w:rsidR="009A5A86" w:rsidRPr="00E03B39" w:rsidTr="00753CAE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литров </w:t>
            </w:r>
          </w:p>
        </w:tc>
      </w:tr>
      <w:tr w:rsidR="009A5A86" w:rsidRPr="00E03B39" w:rsidTr="00753CAE">
        <w:trPr>
          <w:trHeight w:val="124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Твердые: </w:t>
            </w:r>
          </w:p>
          <w:p w:rsidR="009A5A86" w:rsidRPr="00E03B39" w:rsidRDefault="009A5A86" w:rsidP="00753CAE">
            <w:pPr>
              <w:ind w:left="458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190 – 225 </w:t>
            </w:r>
          </w:p>
          <w:p w:rsidR="009A5A86" w:rsidRPr="00E03B39" w:rsidRDefault="009A5A86" w:rsidP="00753CAE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900 – 1000 </w:t>
            </w:r>
          </w:p>
          <w:p w:rsidR="009A5A86" w:rsidRPr="00E03B39" w:rsidRDefault="009A5A86" w:rsidP="00753CAE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1100 – 2000 </w:t>
            </w:r>
          </w:p>
        </w:tc>
      </w:tr>
      <w:tr w:rsidR="009A5A86" w:rsidRPr="00E03B39" w:rsidTr="00753CAE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1400 – 1500 </w:t>
            </w:r>
          </w:p>
        </w:tc>
      </w:tr>
      <w:tr w:rsidR="009A5A86" w:rsidRPr="00E03B39" w:rsidTr="00753CAE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2000 – 3500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 </w:t>
      </w: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5.7.1.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</w:t>
      </w:r>
    </w:p>
    <w:p w:rsidR="009A5A86" w:rsidRPr="00E03B39" w:rsidRDefault="009A5A86" w:rsidP="009A5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55%.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5.7.3. Площади объектов озеленения общего пользования следует принимать в размере:  </w:t>
      </w:r>
    </w:p>
    <w:p w:rsidR="009A5A86" w:rsidRPr="00E03B39" w:rsidRDefault="009A5A86" w:rsidP="009A5A86">
      <w:pPr>
        <w:spacing w:after="0" w:line="240" w:lineRule="auto"/>
        <w:ind w:left="703" w:right="6429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парков – не менее 10 га;  садов – не менее 3 га;  </w:t>
      </w:r>
    </w:p>
    <w:p w:rsidR="009A5A86" w:rsidRPr="00E03B39" w:rsidRDefault="009A5A86" w:rsidP="009A5A86">
      <w:pPr>
        <w:spacing w:after="0" w:line="240" w:lineRule="auto"/>
        <w:ind w:left="703" w:right="6429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скверов – 0,5 га. </w:t>
      </w:r>
    </w:p>
    <w:p w:rsidR="009A5A86" w:rsidRPr="00E03B39" w:rsidRDefault="009A5A86" w:rsidP="009A5A86">
      <w:pPr>
        <w:spacing w:after="0" w:line="240" w:lineRule="auto"/>
        <w:ind w:left="-15" w:right="46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 w:rsidRPr="00E03B39">
        <w:rPr>
          <w:rFonts w:ascii="Times New Roman" w:hAnsi="Times New Roman" w:cs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9A5A86" w:rsidRPr="00E03B39" w:rsidRDefault="009A5A86" w:rsidP="009A5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b/>
          <w:sz w:val="24"/>
          <w:szCs w:val="24"/>
        </w:rPr>
        <w:t xml:space="preserve">5.8. Рекомендации к размещению кладбищ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5.8.2. Размер участка для кладбища не должен превышать 40 га. 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5.8.7. Участок, отводимый под кладбище, должен удовлетворять следующим требованиям: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иметь уклон в сторону, противоположную от населенного пункта, открытых водоемов и водотоков; располагаться вне зоны возможного затопления; иметь уровень стояния грунтовых вод, равный не менее 2,5 метров от поверхности земли при максимальном стоянии грунтовых вод; иметь сухую, пористую почву (супесчаную, песчаную) на глубине 1,5 м и ниже, с влажностью почвы в пределах 6 - 18 %.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5.8.9. Размеры участков захоронения следует принимать в соответствии с таблицей 14. </w:t>
      </w:r>
    </w:p>
    <w:p w:rsidR="009A5A86" w:rsidRPr="00E03B39" w:rsidRDefault="009A5A86" w:rsidP="009A5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spacing w:after="0" w:line="240" w:lineRule="auto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/>
      </w:tblPr>
      <w:tblGrid>
        <w:gridCol w:w="3828"/>
        <w:gridCol w:w="3259"/>
        <w:gridCol w:w="3120"/>
      </w:tblGrid>
      <w:tr w:rsidR="009A5A86" w:rsidRPr="00E03B39" w:rsidTr="00753CAE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участка захоронения </w:t>
            </w:r>
          </w:p>
        </w:tc>
      </w:tr>
      <w:tr w:rsidR="009A5A86" w:rsidRPr="00E03B39" w:rsidTr="00753CAE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86" w:rsidRPr="00E03B39" w:rsidRDefault="009A5A86" w:rsidP="00753CA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Длина, метров </w:t>
            </w:r>
          </w:p>
        </w:tc>
      </w:tr>
      <w:tr w:rsidR="009A5A86" w:rsidRPr="00E03B39" w:rsidTr="00753CAE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9A5A86" w:rsidRPr="00E03B39" w:rsidTr="00753CAE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9A5A86" w:rsidRPr="00E03B39" w:rsidTr="00753CAE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9A5A86" w:rsidRPr="00E03B39" w:rsidTr="00753CAE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2,0 / 4,0 </w:t>
            </w:r>
          </w:p>
        </w:tc>
      </w:tr>
      <w:tr w:rsidR="009A5A86" w:rsidRPr="00E03B39" w:rsidTr="00753CAE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9A5A86" w:rsidRPr="00E03B39" w:rsidTr="00753CAE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86" w:rsidRPr="00E03B39" w:rsidRDefault="009A5A86" w:rsidP="00753CA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39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</w:tbl>
    <w:p w:rsidR="009A5A86" w:rsidRPr="00E03B39" w:rsidRDefault="009A5A86" w:rsidP="009A5A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A5A86" w:rsidRPr="00E03B39" w:rsidRDefault="009A5A86" w:rsidP="009A5A86">
      <w:pPr>
        <w:pStyle w:val="1"/>
        <w:ind w:left="703"/>
        <w:rPr>
          <w:sz w:val="24"/>
          <w:szCs w:val="24"/>
        </w:rPr>
      </w:pPr>
      <w:r w:rsidRPr="00E03B39">
        <w:rPr>
          <w:sz w:val="24"/>
          <w:szCs w:val="24"/>
        </w:rPr>
        <w:t xml:space="preserve">6.МАТЕРИАЛЫ ПО ОБОСНОВАНИЮ РАСЧЕТНЫХ ПОКАЗАТЕЛЕЙ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6.1. Нормативы подготовлены в соответствии с требованиями следующих нормативных правовых актов: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г. №190-ФЗ;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Федеральный закон от 12.01.1996 г. № 8-ФЗ «О погребении и похоронном деле»;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9A5A86" w:rsidRPr="00E03B39" w:rsidRDefault="009A5A86" w:rsidP="009A5A86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2014 года» от 26.01.2009 г. № 42 (с изменениями на 30.05.2013 г.). </w:t>
      </w:r>
    </w:p>
    <w:p w:rsidR="009A5A86" w:rsidRPr="00E03B39" w:rsidRDefault="009A5A86" w:rsidP="009A5A86">
      <w:pPr>
        <w:spacing w:after="0" w:line="24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6.2. При подготовке нормативов использовались следующие нормативные документы: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СП 31.13330.2012 Актуализированная редакция СНиП 2.04.02-84* «Водоснабжение. Наружные сети и сооружения»; </w:t>
      </w:r>
    </w:p>
    <w:p w:rsidR="009A5A86" w:rsidRPr="00E03B39" w:rsidRDefault="009A5A86" w:rsidP="009A5A86">
      <w:pPr>
        <w:tabs>
          <w:tab w:val="center" w:pos="875"/>
          <w:tab w:val="center" w:pos="4174"/>
          <w:tab w:val="center" w:pos="7884"/>
          <w:tab w:val="right" w:pos="10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eastAsia="Calibri" w:hAnsi="Times New Roman" w:cs="Times New Roman"/>
          <w:sz w:val="24"/>
          <w:szCs w:val="24"/>
        </w:rPr>
        <w:tab/>
      </w:r>
      <w:r w:rsidRPr="00E03B39">
        <w:rPr>
          <w:rFonts w:ascii="Times New Roman" w:hAnsi="Times New Roman" w:cs="Times New Roman"/>
          <w:sz w:val="24"/>
          <w:szCs w:val="24"/>
        </w:rPr>
        <w:t xml:space="preserve">СП </w:t>
      </w:r>
      <w:r w:rsidRPr="00E03B39">
        <w:rPr>
          <w:rFonts w:ascii="Times New Roman" w:hAnsi="Times New Roman" w:cs="Times New Roman"/>
          <w:sz w:val="24"/>
          <w:szCs w:val="24"/>
        </w:rPr>
        <w:tab/>
        <w:t xml:space="preserve">32.13330.2012 Актуализированная редакция СНиП </w:t>
      </w:r>
      <w:r w:rsidRPr="00E03B39">
        <w:rPr>
          <w:rFonts w:ascii="Times New Roman" w:hAnsi="Times New Roman" w:cs="Times New Roman"/>
          <w:sz w:val="24"/>
          <w:szCs w:val="24"/>
        </w:rPr>
        <w:tab/>
        <w:t xml:space="preserve">2.04.03-85* </w:t>
      </w:r>
      <w:r w:rsidRPr="00E03B39">
        <w:rPr>
          <w:rFonts w:ascii="Times New Roman" w:hAnsi="Times New Roman" w:cs="Times New Roman"/>
          <w:sz w:val="24"/>
          <w:szCs w:val="24"/>
        </w:rPr>
        <w:tab/>
        <w:t xml:space="preserve">«Канализация.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Наружные сети и сооружения»;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9A5A86" w:rsidRPr="00E03B39" w:rsidRDefault="009A5A86" w:rsidP="009A5A86">
      <w:pPr>
        <w:spacing w:after="0" w:line="240" w:lineRule="auto"/>
        <w:ind w:left="708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СанПиН 42-128-4690-88 «Санитарные правила содержания территорий населенных мест»;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МДК 11-01.2002 «Рекомендации о порядке похорон и содержании кладбищ в Российской Федерации»;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Тюлячинского муниципального района Республики Татарстан. </w:t>
      </w:r>
    </w:p>
    <w:p w:rsidR="009A5A86" w:rsidRPr="00E03B39" w:rsidRDefault="009A5A86" w:rsidP="009A5A86">
      <w:p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9A5A86" w:rsidRPr="00E03B39" w:rsidRDefault="009A5A86" w:rsidP="009A5A86">
      <w:pPr>
        <w:spacing w:after="0" w:line="240" w:lineRule="auto"/>
        <w:ind w:left="708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программы социально-экономического развития Абдинского сельского поселения и Тюлячинского муниципального района;  </w:t>
      </w:r>
    </w:p>
    <w:p w:rsidR="009A5A86" w:rsidRPr="00E03B39" w:rsidRDefault="009A5A86" w:rsidP="009A5A86">
      <w:pPr>
        <w:spacing w:after="0" w:line="240" w:lineRule="auto"/>
        <w:ind w:left="708" w:right="-8" w:hanging="708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9A5A86" w:rsidRPr="00E03B39" w:rsidRDefault="009A5A86" w:rsidP="009A5A86">
      <w:pPr>
        <w:spacing w:after="0" w:line="240" w:lineRule="auto"/>
        <w:ind w:left="-15" w:right="47"/>
        <w:rPr>
          <w:rFonts w:ascii="Times New Roman" w:hAnsi="Times New Roman" w:cs="Times New Roman"/>
          <w:sz w:val="24"/>
          <w:szCs w:val="24"/>
        </w:rPr>
      </w:pPr>
      <w:r w:rsidRPr="00E03B39">
        <w:rPr>
          <w:rFonts w:ascii="Times New Roman" w:hAnsi="Times New Roman" w:cs="Times New Roman"/>
          <w:sz w:val="24"/>
          <w:szCs w:val="24"/>
        </w:rPr>
        <w:t xml:space="preserve">29.2, а также техническим заданием на разработку проекта нормативов. </w:t>
      </w:r>
    </w:p>
    <w:p w:rsidR="00825209" w:rsidRPr="009A5A86" w:rsidRDefault="00825209" w:rsidP="009A5A86"/>
    <w:sectPr w:rsidR="00825209" w:rsidRPr="009A5A86" w:rsidSect="00AE29B2">
      <w:headerReference w:type="even" r:id="rId11"/>
      <w:headerReference w:type="default" r:id="rId12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F8" w:rsidRDefault="005B10F8" w:rsidP="000F2A21">
      <w:pPr>
        <w:spacing w:after="0" w:line="240" w:lineRule="auto"/>
      </w:pPr>
      <w:r>
        <w:separator/>
      </w:r>
    </w:p>
  </w:endnote>
  <w:endnote w:type="continuationSeparator" w:id="1">
    <w:p w:rsidR="005B10F8" w:rsidRDefault="005B10F8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F8" w:rsidRDefault="005B10F8" w:rsidP="000F2A21">
      <w:pPr>
        <w:spacing w:after="0" w:line="240" w:lineRule="auto"/>
      </w:pPr>
      <w:r>
        <w:separator/>
      </w:r>
    </w:p>
  </w:footnote>
  <w:footnote w:type="continuationSeparator" w:id="1">
    <w:p w:rsidR="005B10F8" w:rsidRDefault="005B10F8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B603E6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5B10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B603E6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A5A86">
      <w:rPr>
        <w:rStyle w:val="afb"/>
        <w:noProof/>
      </w:rPr>
      <w:t>14</w:t>
    </w:r>
    <w:r>
      <w:rPr>
        <w:rStyle w:val="afb"/>
      </w:rPr>
      <w:fldChar w:fldCharType="end"/>
    </w:r>
  </w:p>
  <w:p w:rsidR="005514B6" w:rsidRDefault="005B10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8"/>
  </w:num>
  <w:num w:numId="17">
    <w:abstractNumId w:val="3"/>
  </w:num>
  <w:num w:numId="18">
    <w:abstractNumId w:val="7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09"/>
    <w:rsid w:val="00001010"/>
    <w:rsid w:val="00010FA9"/>
    <w:rsid w:val="000209B3"/>
    <w:rsid w:val="000224BE"/>
    <w:rsid w:val="00025A8C"/>
    <w:rsid w:val="000423B3"/>
    <w:rsid w:val="000545DF"/>
    <w:rsid w:val="000745A6"/>
    <w:rsid w:val="000779E3"/>
    <w:rsid w:val="000806C9"/>
    <w:rsid w:val="0008159C"/>
    <w:rsid w:val="000C3BAE"/>
    <w:rsid w:val="000C5CDC"/>
    <w:rsid w:val="000F2A21"/>
    <w:rsid w:val="000F6069"/>
    <w:rsid w:val="00125E87"/>
    <w:rsid w:val="00133308"/>
    <w:rsid w:val="001365DF"/>
    <w:rsid w:val="00154640"/>
    <w:rsid w:val="0016507C"/>
    <w:rsid w:val="00201260"/>
    <w:rsid w:val="00207FC9"/>
    <w:rsid w:val="00234439"/>
    <w:rsid w:val="0023502F"/>
    <w:rsid w:val="00235373"/>
    <w:rsid w:val="00237DC0"/>
    <w:rsid w:val="00282E58"/>
    <w:rsid w:val="0028685C"/>
    <w:rsid w:val="002B4E9B"/>
    <w:rsid w:val="002D748D"/>
    <w:rsid w:val="002E648A"/>
    <w:rsid w:val="00350058"/>
    <w:rsid w:val="003522C2"/>
    <w:rsid w:val="0037536A"/>
    <w:rsid w:val="00377B48"/>
    <w:rsid w:val="003A2F99"/>
    <w:rsid w:val="003C07D8"/>
    <w:rsid w:val="003F073D"/>
    <w:rsid w:val="00421092"/>
    <w:rsid w:val="0044726C"/>
    <w:rsid w:val="004700C9"/>
    <w:rsid w:val="00471F13"/>
    <w:rsid w:val="004752FD"/>
    <w:rsid w:val="00481001"/>
    <w:rsid w:val="00492805"/>
    <w:rsid w:val="004A3EFE"/>
    <w:rsid w:val="004C05C0"/>
    <w:rsid w:val="004C79E1"/>
    <w:rsid w:val="00507439"/>
    <w:rsid w:val="00535933"/>
    <w:rsid w:val="005424E5"/>
    <w:rsid w:val="005B09CD"/>
    <w:rsid w:val="005B10F8"/>
    <w:rsid w:val="005F499E"/>
    <w:rsid w:val="005F578F"/>
    <w:rsid w:val="006067A8"/>
    <w:rsid w:val="006104D0"/>
    <w:rsid w:val="00621C01"/>
    <w:rsid w:val="00656A35"/>
    <w:rsid w:val="006817A7"/>
    <w:rsid w:val="006961F7"/>
    <w:rsid w:val="00696EA9"/>
    <w:rsid w:val="006B4B4E"/>
    <w:rsid w:val="006D3EED"/>
    <w:rsid w:val="006F2161"/>
    <w:rsid w:val="006F5646"/>
    <w:rsid w:val="007668F9"/>
    <w:rsid w:val="00767ACA"/>
    <w:rsid w:val="00770BDD"/>
    <w:rsid w:val="0077125C"/>
    <w:rsid w:val="007727CB"/>
    <w:rsid w:val="007802F7"/>
    <w:rsid w:val="00791FD3"/>
    <w:rsid w:val="007D60EA"/>
    <w:rsid w:val="00807F95"/>
    <w:rsid w:val="00825209"/>
    <w:rsid w:val="00841F3F"/>
    <w:rsid w:val="00845BE4"/>
    <w:rsid w:val="008A1329"/>
    <w:rsid w:val="008B3F9D"/>
    <w:rsid w:val="008C0026"/>
    <w:rsid w:val="008E2CDC"/>
    <w:rsid w:val="008F222B"/>
    <w:rsid w:val="00991546"/>
    <w:rsid w:val="00993F11"/>
    <w:rsid w:val="009A5A86"/>
    <w:rsid w:val="009B0DD6"/>
    <w:rsid w:val="009B53E6"/>
    <w:rsid w:val="009D37A3"/>
    <w:rsid w:val="009E269E"/>
    <w:rsid w:val="009E4F3B"/>
    <w:rsid w:val="00A00D98"/>
    <w:rsid w:val="00A26272"/>
    <w:rsid w:val="00A2632D"/>
    <w:rsid w:val="00A6791D"/>
    <w:rsid w:val="00A67AF0"/>
    <w:rsid w:val="00AC597E"/>
    <w:rsid w:val="00AE29B2"/>
    <w:rsid w:val="00AF2038"/>
    <w:rsid w:val="00B155C8"/>
    <w:rsid w:val="00B42CDA"/>
    <w:rsid w:val="00B42DB2"/>
    <w:rsid w:val="00B603E6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B3964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DC623C"/>
    <w:rsid w:val="00E447B1"/>
    <w:rsid w:val="00EA2129"/>
    <w:rsid w:val="00EA766C"/>
    <w:rsid w:val="00EC2145"/>
    <w:rsid w:val="00EF0CFE"/>
    <w:rsid w:val="00EF1EC3"/>
    <w:rsid w:val="00EF2084"/>
    <w:rsid w:val="00EF2812"/>
    <w:rsid w:val="00F04963"/>
    <w:rsid w:val="00F07101"/>
    <w:rsid w:val="00F873D6"/>
    <w:rsid w:val="00F96329"/>
    <w:rsid w:val="00F965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uiPriority w:val="9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F073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Grid">
    <w:name w:val="TableGrid"/>
    <w:rsid w:val="009A5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9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37957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86</cp:revision>
  <cp:lastPrinted>2018-04-26T09:35:00Z</cp:lastPrinted>
  <dcterms:created xsi:type="dcterms:W3CDTF">2018-03-27T05:30:00Z</dcterms:created>
  <dcterms:modified xsi:type="dcterms:W3CDTF">2018-12-29T07:11:00Z</dcterms:modified>
</cp:coreProperties>
</file>