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5765F2" w:rsidRPr="00FE1322" w:rsidTr="004C390B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5765F2" w:rsidRPr="00226810" w:rsidRDefault="005765F2" w:rsidP="004C390B">
            <w:pPr>
              <w:jc w:val="center"/>
              <w:rPr>
                <w:b/>
                <w:sz w:val="24"/>
                <w:szCs w:val="24"/>
              </w:rPr>
            </w:pPr>
          </w:p>
          <w:p w:rsidR="005765F2" w:rsidRPr="00226810" w:rsidRDefault="005765F2" w:rsidP="004C390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5765F2" w:rsidRDefault="005765F2" w:rsidP="004C390B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5765F2" w:rsidRPr="007C54E4" w:rsidRDefault="005765F2" w:rsidP="004C390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T_Times NR" w:hAnsi="T_Times NR"/>
                <w:b/>
                <w:sz w:val="24"/>
              </w:rPr>
              <w:t xml:space="preserve"> </w:t>
            </w:r>
            <w:r w:rsidRPr="007C54E4">
              <w:rPr>
                <w:b/>
                <w:sz w:val="24"/>
              </w:rPr>
              <w:t xml:space="preserve">ГЛАВА </w:t>
            </w:r>
            <w:r>
              <w:rPr>
                <w:rFonts w:ascii="T_Times NR" w:hAnsi="T_Times NR"/>
                <w:b/>
                <w:sz w:val="24"/>
              </w:rPr>
              <w:t xml:space="preserve">БОЛЬШЕМЕШСКОГО СЕЛЬСКОГО </w:t>
            </w:r>
            <w:r w:rsidRPr="007C54E4">
              <w:rPr>
                <w:b/>
                <w:sz w:val="24"/>
              </w:rPr>
              <w:t>ПОСЕЛЕНИЯ</w:t>
            </w:r>
          </w:p>
          <w:p w:rsidR="005765F2" w:rsidRDefault="005765F2" w:rsidP="004C39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ТЮЛЯЧИНСКОГО</w:t>
            </w:r>
          </w:p>
          <w:p w:rsidR="005765F2" w:rsidRDefault="005765F2" w:rsidP="004C390B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b/>
                <w:sz w:val="24"/>
              </w:rPr>
              <w:t>МУНИЦИПАЛЬНОГО РАЙОНА</w:t>
            </w:r>
            <w:r>
              <w:rPr>
                <w:rFonts w:ascii="T_Times NR" w:hAnsi="T_Times NR"/>
                <w:b/>
                <w:sz w:val="24"/>
              </w:rPr>
              <w:t xml:space="preserve"> </w:t>
            </w:r>
          </w:p>
          <w:p w:rsidR="005765F2" w:rsidRPr="007C54E4" w:rsidRDefault="005765F2" w:rsidP="004C390B">
            <w:pPr>
              <w:jc w:val="center"/>
              <w:rPr>
                <w:rFonts w:ascii="Calibri" w:hAnsi="Calibri"/>
                <w:b/>
                <w:sz w:val="26"/>
              </w:rPr>
            </w:pPr>
          </w:p>
          <w:p w:rsidR="005765F2" w:rsidRPr="00534537" w:rsidRDefault="005765F2" w:rsidP="004C390B">
            <w:pPr>
              <w:jc w:val="center"/>
              <w:rPr>
                <w:rFonts w:ascii="T_Times NR" w:hAnsi="T_Times NR"/>
                <w:b/>
                <w:sz w:val="16"/>
              </w:rPr>
            </w:pPr>
          </w:p>
          <w:p w:rsidR="005765F2" w:rsidRDefault="005765F2" w:rsidP="004C390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Парковая ул., д. 3, с. Большая Меша, 422088</w:t>
            </w:r>
          </w:p>
          <w:p w:rsidR="005765F2" w:rsidRDefault="005765F2" w:rsidP="004C390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B60855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B60855">
              <w:rPr>
                <w:rFonts w:ascii="T_Times NR" w:hAnsi="T_Times NR"/>
                <w:lang w:val="en-US"/>
              </w:rPr>
              <w:t>60) 55-1</w:t>
            </w:r>
            <w:r>
              <w:rPr>
                <w:rFonts w:ascii="T_Times NR" w:hAnsi="T_Times NR"/>
                <w:lang w:val="en-US"/>
              </w:rPr>
              <w:t>-4</w:t>
            </w:r>
            <w:r w:rsidRPr="000964EA">
              <w:rPr>
                <w:rFonts w:ascii="T_Times NR" w:hAnsi="T_Times NR"/>
                <w:lang w:val="en-US"/>
              </w:rPr>
              <w:t>5</w:t>
            </w:r>
            <w:r w:rsidRPr="00B60855">
              <w:rPr>
                <w:rFonts w:ascii="T_Times NR" w:hAnsi="T_Times NR"/>
                <w:lang w:val="en-US"/>
              </w:rPr>
              <w:t>,</w:t>
            </w:r>
          </w:p>
          <w:p w:rsidR="005765F2" w:rsidRDefault="005765F2" w:rsidP="004C390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fldChar w:fldCharType="begin"/>
            </w:r>
            <w:r w:rsidRPr="006C2AB8">
              <w:rPr>
                <w:lang w:val="en-US"/>
              </w:rPr>
              <w:instrText>HYPERLINK "mailto:Bms.Tul@tatar.ru"</w:instrText>
            </w:r>
            <w:r>
              <w:fldChar w:fldCharType="separate"/>
            </w:r>
            <w:r w:rsidRPr="00B4474D">
              <w:rPr>
                <w:rStyle w:val="a5"/>
                <w:lang w:val="en-US"/>
              </w:rPr>
              <w:t>Bms.Tul</w:t>
            </w:r>
            <w:r w:rsidRPr="00B4474D">
              <w:rPr>
                <w:rStyle w:val="a5"/>
                <w:lang w:val="tt-RU"/>
              </w:rPr>
              <w:t>@tatar.ru</w:t>
            </w:r>
            <w:r>
              <w:fldChar w:fldCharType="end"/>
            </w:r>
          </w:p>
          <w:p w:rsidR="005765F2" w:rsidRPr="009E64B3" w:rsidRDefault="005765F2" w:rsidP="004C390B">
            <w:pPr>
              <w:rPr>
                <w:lang w:val="en-US"/>
              </w:rPr>
            </w:pPr>
          </w:p>
        </w:tc>
        <w:tc>
          <w:tcPr>
            <w:tcW w:w="1559" w:type="dxa"/>
          </w:tcPr>
          <w:p w:rsidR="005765F2" w:rsidRPr="00334B22" w:rsidRDefault="005765F2" w:rsidP="004C390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5765F2" w:rsidRPr="00226810" w:rsidRDefault="005765F2" w:rsidP="004C390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1AFE397D" wp14:editId="25F01F78">
                  <wp:extent cx="1014730" cy="1127125"/>
                  <wp:effectExtent l="19050" t="0" r="0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127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5765F2" w:rsidRPr="00226810" w:rsidRDefault="005765F2" w:rsidP="004C390B">
            <w:pPr>
              <w:pStyle w:val="1"/>
              <w:rPr>
                <w:sz w:val="20"/>
              </w:rPr>
            </w:pPr>
          </w:p>
          <w:p w:rsidR="005765F2" w:rsidRPr="00226810" w:rsidRDefault="005765F2" w:rsidP="004C390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5765F2" w:rsidRPr="00226810" w:rsidRDefault="005765F2" w:rsidP="004C390B">
            <w:pPr>
              <w:rPr>
                <w:sz w:val="16"/>
                <w:szCs w:val="16"/>
              </w:rPr>
            </w:pPr>
          </w:p>
          <w:p w:rsidR="005765F2" w:rsidRDefault="005765F2" w:rsidP="004C390B">
            <w:pPr>
              <w:jc w:val="center"/>
              <w:rPr>
                <w:b/>
                <w:sz w:val="24"/>
              </w:rPr>
            </w:pPr>
            <w:r w:rsidRPr="007C54E4">
              <w:rPr>
                <w:b/>
                <w:sz w:val="24"/>
              </w:rPr>
              <w:t xml:space="preserve">ТЕЛӘЧЕ  </w:t>
            </w:r>
          </w:p>
          <w:p w:rsidR="005765F2" w:rsidRPr="007C54E4" w:rsidRDefault="005765F2" w:rsidP="004C390B">
            <w:pPr>
              <w:jc w:val="center"/>
              <w:rPr>
                <w:b/>
                <w:sz w:val="24"/>
                <w:lang w:val="tt-RU"/>
              </w:rPr>
            </w:pPr>
            <w:r w:rsidRPr="007C54E4">
              <w:rPr>
                <w:b/>
                <w:sz w:val="24"/>
              </w:rPr>
              <w:t>МУНИЦИПАЛЬ</w:t>
            </w:r>
            <w:r>
              <w:rPr>
                <w:b/>
                <w:sz w:val="24"/>
              </w:rPr>
              <w:t xml:space="preserve"> </w:t>
            </w:r>
            <w:r w:rsidRPr="007C54E4">
              <w:rPr>
                <w:b/>
                <w:sz w:val="24"/>
              </w:rPr>
              <w:t xml:space="preserve">РАЙОНЫ </w:t>
            </w:r>
          </w:p>
          <w:p w:rsidR="005765F2" w:rsidRPr="007C54E4" w:rsidRDefault="005765F2" w:rsidP="004C390B">
            <w:pPr>
              <w:jc w:val="center"/>
              <w:rPr>
                <w:b/>
                <w:sz w:val="24"/>
                <w:lang w:val="tt-RU"/>
              </w:rPr>
            </w:pPr>
            <w:r w:rsidRPr="007C54E4">
              <w:rPr>
                <w:b/>
                <w:sz w:val="24"/>
                <w:lang w:val="tt-RU"/>
              </w:rPr>
              <w:t>ОЛЫ МИШӘ</w:t>
            </w:r>
            <w:r w:rsidRPr="007C54E4">
              <w:rPr>
                <w:b/>
                <w:sz w:val="24"/>
              </w:rPr>
              <w:t xml:space="preserve"> АВЫЛ </w:t>
            </w:r>
          </w:p>
          <w:p w:rsidR="005765F2" w:rsidRPr="007C54E4" w:rsidRDefault="005765F2" w:rsidP="004C390B">
            <w:pPr>
              <w:jc w:val="center"/>
              <w:rPr>
                <w:b/>
                <w:sz w:val="24"/>
                <w:lang w:val="tt-RU"/>
              </w:rPr>
            </w:pPr>
            <w:r w:rsidRPr="005B13EC">
              <w:rPr>
                <w:b/>
                <w:sz w:val="24"/>
                <w:lang w:val="tt-RU"/>
              </w:rPr>
              <w:t>ҖИРЛЕГЕ</w:t>
            </w:r>
          </w:p>
          <w:p w:rsidR="005765F2" w:rsidRPr="007C54E4" w:rsidRDefault="005765F2" w:rsidP="004C390B">
            <w:pPr>
              <w:jc w:val="center"/>
              <w:rPr>
                <w:b/>
                <w:sz w:val="24"/>
                <w:lang w:val="tt-RU"/>
              </w:rPr>
            </w:pPr>
            <w:r w:rsidRPr="005B13EC">
              <w:rPr>
                <w:b/>
                <w:sz w:val="24"/>
                <w:lang w:val="tt-RU"/>
              </w:rPr>
              <w:t xml:space="preserve">БАШЛЫГЫ  </w:t>
            </w:r>
          </w:p>
          <w:p w:rsidR="005765F2" w:rsidRDefault="005765F2" w:rsidP="004C390B">
            <w:pPr>
              <w:rPr>
                <w:sz w:val="16"/>
                <w:szCs w:val="16"/>
                <w:lang w:val="tt-RU"/>
              </w:rPr>
            </w:pPr>
          </w:p>
          <w:p w:rsidR="005765F2" w:rsidRDefault="005765F2" w:rsidP="004C390B">
            <w:pPr>
              <w:rPr>
                <w:sz w:val="16"/>
                <w:szCs w:val="16"/>
                <w:lang w:val="tt-RU"/>
              </w:rPr>
            </w:pPr>
          </w:p>
          <w:p w:rsidR="005765F2" w:rsidRDefault="005765F2" w:rsidP="004C390B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Парк </w:t>
            </w:r>
            <w:r w:rsidRPr="00C12CB4">
              <w:rPr>
                <w:rFonts w:ascii="T_Times NR" w:hAnsi="T_Times NR"/>
                <w:lang w:val="tt-RU"/>
              </w:rPr>
              <w:t xml:space="preserve"> ур., </w:t>
            </w:r>
            <w:r>
              <w:rPr>
                <w:rFonts w:ascii="T_Times NR" w:hAnsi="T_Times NR"/>
                <w:lang w:val="tt-RU"/>
              </w:rPr>
              <w:t>3</w:t>
            </w:r>
            <w:r w:rsidRPr="00C12CB4">
              <w:rPr>
                <w:rFonts w:ascii="T_Times NR" w:hAnsi="T_Times NR"/>
                <w:lang w:val="tt-RU"/>
              </w:rPr>
              <w:t xml:space="preserve"> нч</w:t>
            </w:r>
            <w:r>
              <w:rPr>
                <w:rFonts w:ascii="T_Times NR" w:hAnsi="T_Times NR"/>
                <w:lang w:val="tt-RU"/>
              </w:rPr>
              <w:t>е</w:t>
            </w:r>
            <w:r w:rsidRPr="00C12CB4">
              <w:rPr>
                <w:rFonts w:ascii="T_Times NR" w:hAnsi="T_Times NR"/>
                <w:lang w:val="tt-RU"/>
              </w:rPr>
              <w:t xml:space="preserve"> йорт, </w:t>
            </w:r>
            <w:r>
              <w:rPr>
                <w:rFonts w:ascii="T_Times NR" w:hAnsi="T_Times NR"/>
                <w:lang w:val="tt-RU"/>
              </w:rPr>
              <w:t>Олы  Мишә</w:t>
            </w:r>
            <w:r w:rsidRPr="00C12CB4">
              <w:rPr>
                <w:rFonts w:ascii="T_Times NR" w:hAnsi="T_Times NR"/>
                <w:lang w:val="tt-RU"/>
              </w:rPr>
              <w:t xml:space="preserve"> авылы, </w:t>
            </w:r>
            <w:r>
              <w:rPr>
                <w:rFonts w:ascii="T_Times NR" w:hAnsi="T_Times NR"/>
                <w:lang w:val="tt-RU"/>
              </w:rPr>
              <w:t>422088</w:t>
            </w:r>
          </w:p>
          <w:p w:rsidR="005765F2" w:rsidRPr="00431076" w:rsidRDefault="005765F2" w:rsidP="004C390B">
            <w:pPr>
              <w:rPr>
                <w:rFonts w:ascii="T_Times NR" w:hAnsi="T_Times NR"/>
                <w:lang w:val="tt-RU"/>
              </w:rPr>
            </w:pPr>
            <w:r>
              <w:rPr>
                <w:rFonts w:ascii="T_Times NR" w:hAnsi="T_Times NR"/>
                <w:lang w:val="tt-RU"/>
              </w:rPr>
              <w:t xml:space="preserve">                      </w:t>
            </w:r>
            <w:r w:rsidRPr="00431076">
              <w:rPr>
                <w:rFonts w:ascii="T_Times NR" w:hAnsi="T_Times NR"/>
                <w:lang w:val="tt-RU"/>
              </w:rPr>
              <w:t>тел.: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431076">
              <w:rPr>
                <w:rFonts w:ascii="T_Times NR" w:hAnsi="T_Times NR"/>
                <w:lang w:val="tt-RU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431076">
              <w:rPr>
                <w:rFonts w:ascii="T_Times NR" w:hAnsi="T_Times NR"/>
                <w:lang w:val="tt-RU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431076">
              <w:rPr>
                <w:rFonts w:ascii="T_Times NR" w:hAnsi="T_Times NR"/>
                <w:lang w:val="tt-RU"/>
              </w:rPr>
              <w:t>,</w:t>
            </w:r>
          </w:p>
          <w:p w:rsidR="005765F2" w:rsidRPr="00B60855" w:rsidRDefault="005765F2" w:rsidP="004C390B">
            <w:pPr>
              <w:jc w:val="center"/>
              <w:rPr>
                <w:color w:val="000000"/>
                <w:lang w:val="tt-RU"/>
              </w:rPr>
            </w:pPr>
            <w:r w:rsidRPr="00C12CB4">
              <w:rPr>
                <w:lang w:val="tt-RU"/>
              </w:rPr>
              <w:t xml:space="preserve">E-mail: </w:t>
            </w:r>
            <w:r>
              <w:fldChar w:fldCharType="begin"/>
            </w:r>
            <w:r w:rsidRPr="006C2AB8">
              <w:rPr>
                <w:lang w:val="en-US"/>
              </w:rPr>
              <w:instrText>HYPERLINK "mailto:Bms.Tul@tatar.ru"</w:instrText>
            </w:r>
            <w:r>
              <w:fldChar w:fldCharType="separate"/>
            </w:r>
            <w:r w:rsidRPr="00B60855">
              <w:rPr>
                <w:rStyle w:val="a5"/>
                <w:lang w:val="tt-RU"/>
              </w:rPr>
              <w:t>Bms</w:t>
            </w:r>
            <w:r w:rsidRPr="00B4474D">
              <w:rPr>
                <w:rStyle w:val="a5"/>
                <w:lang w:val="tt-RU"/>
              </w:rPr>
              <w:t>.Tul@tatar.ru</w:t>
            </w:r>
            <w:r>
              <w:fldChar w:fldCharType="end"/>
            </w:r>
            <w:r w:rsidRPr="00431076">
              <w:rPr>
                <w:lang w:val="tt-RU"/>
              </w:rPr>
              <w:t xml:space="preserve"> </w:t>
            </w:r>
          </w:p>
          <w:p w:rsidR="005765F2" w:rsidRPr="00B60855" w:rsidRDefault="005765F2" w:rsidP="004C390B">
            <w:pPr>
              <w:jc w:val="center"/>
              <w:rPr>
                <w:color w:val="000000"/>
                <w:lang w:val="tt-RU"/>
              </w:rPr>
            </w:pPr>
          </w:p>
        </w:tc>
      </w:tr>
      <w:tr w:rsidR="005765F2" w:rsidRPr="00B60855" w:rsidTr="004C390B">
        <w:trPr>
          <w:gridAfter w:val="2"/>
          <w:wAfter w:w="9354" w:type="dxa"/>
          <w:trHeight w:val="7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5765F2" w:rsidRPr="00B60855" w:rsidRDefault="005765F2" w:rsidP="004C390B">
            <w:pPr>
              <w:rPr>
                <w:lang w:val="tt-RU"/>
              </w:rPr>
            </w:pPr>
            <w:r>
              <w:rPr>
                <w:lang w:val="tt-RU"/>
              </w:rPr>
              <w:t xml:space="preserve">                                    ОКПО 04313277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102160715153 </w:t>
            </w:r>
            <w:r w:rsidRPr="00226810">
              <w:rPr>
                <w:lang w:val="tt-RU"/>
              </w:rPr>
              <w:t xml:space="preserve">  </w:t>
            </w:r>
            <w:r w:rsidRPr="00B60855">
              <w:rPr>
                <w:lang w:val="tt-RU"/>
              </w:rPr>
              <w:t>ИНН/КПП 161900</w:t>
            </w:r>
            <w:r>
              <w:rPr>
                <w:lang w:val="tt-RU"/>
              </w:rPr>
              <w:t>0689</w:t>
            </w:r>
            <w:r w:rsidRPr="00B60855">
              <w:rPr>
                <w:lang w:val="tt-RU"/>
              </w:rPr>
              <w:t>/161901001</w:t>
            </w:r>
          </w:p>
        </w:tc>
      </w:tr>
      <w:tr w:rsidR="005765F2" w:rsidRPr="00226810" w:rsidTr="004C390B">
        <w:trPr>
          <w:trHeight w:val="2092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5765F2" w:rsidRPr="00B60855" w:rsidRDefault="005765F2" w:rsidP="004C390B">
            <w:pPr>
              <w:rPr>
                <w:b/>
                <w:sz w:val="16"/>
                <w:lang w:val="tt-RU"/>
              </w:rPr>
            </w:pPr>
          </w:p>
          <w:tbl>
            <w:tblPr>
              <w:tblW w:w="10344" w:type="dxa"/>
              <w:tblLayout w:type="fixed"/>
              <w:tblLook w:val="04A0" w:firstRow="1" w:lastRow="0" w:firstColumn="1" w:lastColumn="0" w:noHBand="0" w:noVBand="1"/>
            </w:tblPr>
            <w:tblGrid>
              <w:gridCol w:w="3455"/>
              <w:gridCol w:w="2878"/>
              <w:gridCol w:w="4011"/>
            </w:tblGrid>
            <w:tr w:rsidR="005765F2" w:rsidRPr="00D739B6" w:rsidTr="004C390B">
              <w:trPr>
                <w:trHeight w:val="271"/>
              </w:trPr>
              <w:tc>
                <w:tcPr>
                  <w:tcW w:w="3455" w:type="dxa"/>
                </w:tcPr>
                <w:p w:rsidR="005765F2" w:rsidRPr="00B60855" w:rsidRDefault="005765F2" w:rsidP="004C390B">
                  <w:pPr>
                    <w:rPr>
                      <w:b/>
                      <w:sz w:val="24"/>
                      <w:szCs w:val="24"/>
                      <w:lang w:val="tt-RU"/>
                    </w:rPr>
                  </w:pPr>
                  <w:r w:rsidRPr="00B60855">
                    <w:rPr>
                      <w:b/>
                      <w:sz w:val="24"/>
                      <w:szCs w:val="24"/>
                      <w:lang w:val="tt-RU"/>
                    </w:rPr>
                    <w:t>ПОСТАНОВЛЕНИЕ</w:t>
                  </w:r>
                </w:p>
                <w:p w:rsidR="005765F2" w:rsidRPr="00B60855" w:rsidRDefault="005765F2" w:rsidP="004C390B">
                  <w:pPr>
                    <w:rPr>
                      <w:b/>
                      <w:sz w:val="16"/>
                      <w:lang w:val="tt-RU"/>
                    </w:rPr>
                  </w:pPr>
                  <w:r>
                    <w:rPr>
                      <w:b/>
                      <w:sz w:val="24"/>
                      <w:lang w:val="tt-RU"/>
                    </w:rPr>
                    <w:t>№5</w:t>
                  </w:r>
                </w:p>
              </w:tc>
              <w:tc>
                <w:tcPr>
                  <w:tcW w:w="2878" w:type="dxa"/>
                </w:tcPr>
                <w:p w:rsidR="005765F2" w:rsidRPr="00B60855" w:rsidRDefault="005765F2" w:rsidP="004C390B">
                  <w:pPr>
                    <w:rPr>
                      <w:b/>
                      <w:sz w:val="16"/>
                      <w:lang w:val="tt-RU"/>
                    </w:rPr>
                  </w:pPr>
                </w:p>
              </w:tc>
              <w:tc>
                <w:tcPr>
                  <w:tcW w:w="4011" w:type="dxa"/>
                </w:tcPr>
                <w:p w:rsidR="005765F2" w:rsidRPr="00D739B6" w:rsidRDefault="005765F2" w:rsidP="004C390B">
                  <w:pPr>
                    <w:jc w:val="right"/>
                    <w:rPr>
                      <w:b/>
                      <w:sz w:val="24"/>
                    </w:rPr>
                  </w:pPr>
                  <w:r w:rsidRPr="00B60855">
                    <w:rPr>
                      <w:b/>
                      <w:sz w:val="24"/>
                      <w:lang w:val="tt-RU"/>
                    </w:rPr>
                    <w:t xml:space="preserve">                                  </w:t>
                  </w:r>
                  <w:r w:rsidRPr="00D739B6">
                    <w:rPr>
                      <w:b/>
                      <w:sz w:val="24"/>
                    </w:rPr>
                    <w:t xml:space="preserve">КАРАР         </w:t>
                  </w:r>
                </w:p>
                <w:p w:rsidR="005765F2" w:rsidRPr="00D739B6" w:rsidRDefault="005765F2" w:rsidP="004C390B">
                  <w:pPr>
                    <w:jc w:val="righ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    « 06</w:t>
                  </w:r>
                  <w:r w:rsidRPr="00D739B6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апреля 2015</w:t>
                  </w:r>
                  <w:r w:rsidRPr="00D739B6">
                    <w:rPr>
                      <w:b/>
                      <w:sz w:val="24"/>
                    </w:rPr>
                    <w:t xml:space="preserve"> г.</w:t>
                  </w:r>
                </w:p>
                <w:p w:rsidR="005765F2" w:rsidRPr="00D739B6" w:rsidRDefault="005765F2" w:rsidP="004C390B">
                  <w:pPr>
                    <w:jc w:val="right"/>
                    <w:rPr>
                      <w:b/>
                      <w:sz w:val="24"/>
                    </w:rPr>
                  </w:pPr>
                </w:p>
              </w:tc>
            </w:tr>
          </w:tbl>
          <w:p w:rsidR="005765F2" w:rsidRPr="00093948" w:rsidRDefault="005765F2" w:rsidP="004C390B">
            <w:pPr>
              <w:rPr>
                <w:sz w:val="24"/>
              </w:rPr>
            </w:pPr>
          </w:p>
        </w:tc>
        <w:tc>
          <w:tcPr>
            <w:tcW w:w="4677" w:type="dxa"/>
          </w:tcPr>
          <w:p w:rsidR="005765F2" w:rsidRDefault="005765F2" w:rsidP="004C390B">
            <w:pPr>
              <w:rPr>
                <w:rFonts w:ascii="Tatar Pragmatica" w:hAnsi="Tatar Pragmatica"/>
                <w:b/>
                <w:sz w:val="24"/>
              </w:rPr>
            </w:pPr>
          </w:p>
        </w:tc>
        <w:tc>
          <w:tcPr>
            <w:tcW w:w="4677" w:type="dxa"/>
          </w:tcPr>
          <w:p w:rsidR="005765F2" w:rsidRDefault="005765F2" w:rsidP="004C390B">
            <w:pPr>
              <w:jc w:val="right"/>
              <w:rPr>
                <w:b/>
                <w:sz w:val="16"/>
              </w:rPr>
            </w:pPr>
          </w:p>
          <w:p w:rsidR="005765F2" w:rsidRDefault="005765F2" w:rsidP="004C390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БОЕРЫК              </w:t>
            </w:r>
          </w:p>
          <w:p w:rsidR="005765F2" w:rsidRDefault="005765F2" w:rsidP="004C390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  <w:sz w:val="24"/>
                </w:rPr>
                <w:t>2013 г</w:t>
              </w:r>
            </w:smartTag>
            <w:r>
              <w:rPr>
                <w:b/>
                <w:sz w:val="24"/>
              </w:rPr>
              <w:t>.</w:t>
            </w:r>
          </w:p>
          <w:p w:rsidR="005765F2" w:rsidRDefault="005765F2" w:rsidP="004C390B">
            <w:pPr>
              <w:jc w:val="right"/>
              <w:rPr>
                <w:b/>
                <w:sz w:val="24"/>
              </w:rPr>
            </w:pPr>
          </w:p>
        </w:tc>
      </w:tr>
    </w:tbl>
    <w:p w:rsidR="005765F2" w:rsidRPr="00FA3040" w:rsidRDefault="005765F2" w:rsidP="005765F2">
      <w:pPr>
        <w:jc w:val="center"/>
        <w:rPr>
          <w:rStyle w:val="no0020spacingchar1"/>
          <w:b/>
          <w:szCs w:val="28"/>
        </w:rPr>
      </w:pPr>
      <w:r w:rsidRPr="00FA3040">
        <w:rPr>
          <w:rStyle w:val="no0020spacingchar1"/>
          <w:b/>
          <w:szCs w:val="28"/>
        </w:rPr>
        <w:t>Об  определении места первичного сбора и размещения отработанных ртутьсодержащих ламп.</w:t>
      </w:r>
    </w:p>
    <w:p w:rsidR="005765F2" w:rsidRDefault="005765F2" w:rsidP="005765F2">
      <w:pPr>
        <w:jc w:val="center"/>
        <w:rPr>
          <w:rStyle w:val="no0020spacingchar1"/>
          <w:szCs w:val="28"/>
        </w:rPr>
      </w:pPr>
    </w:p>
    <w:p w:rsidR="005765F2" w:rsidRDefault="005765F2" w:rsidP="005765F2">
      <w:pPr>
        <w:pStyle w:val="11"/>
        <w:ind w:left="-840" w:firstLine="720"/>
        <w:jc w:val="both"/>
        <w:rPr>
          <w:rStyle w:val="consplustitlechar1"/>
          <w:rFonts w:ascii="Times New Roman" w:hAnsi="Times New Roman"/>
          <w:b w:val="0"/>
          <w:bCs w:val="0"/>
          <w:sz w:val="28"/>
        </w:rPr>
      </w:pPr>
      <w:r>
        <w:rPr>
          <w:rStyle w:val="no0020spacingchar1"/>
          <w:szCs w:val="28"/>
        </w:rPr>
        <w:tab/>
      </w:r>
      <w:proofErr w:type="gramStart"/>
      <w:r>
        <w:rPr>
          <w:rStyle w:val="no0020spacingchar1"/>
          <w:szCs w:val="28"/>
        </w:rPr>
        <w:t xml:space="preserve">Рассмотрев представление прокурора Тюлячинского района Республики Татарстан от 26.03.2015 года № 02-08-02/311 «Об устранении нарушений законодательства об охране окружающей среды», </w:t>
      </w:r>
      <w:r>
        <w:rPr>
          <w:rStyle w:val="consplustitlechar1"/>
          <w:rFonts w:ascii="Times New Roman" w:hAnsi="Times New Roman"/>
          <w:sz w:val="28"/>
          <w:szCs w:val="28"/>
        </w:rPr>
        <w:t>в соответствии с Правилами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</w:t>
      </w:r>
      <w:proofErr w:type="gramEnd"/>
      <w:r>
        <w:rPr>
          <w:rStyle w:val="consplustitlechar1"/>
          <w:rFonts w:ascii="Times New Roman" w:hAnsi="Times New Roman"/>
          <w:sz w:val="28"/>
          <w:szCs w:val="28"/>
        </w:rPr>
        <w:t xml:space="preserve"> правительства Российской Федерации от 01.10.2013 года № 860, руководствуясь Уставом муниципального образования «</w:t>
      </w:r>
      <w:proofErr w:type="spellStart"/>
      <w:r>
        <w:rPr>
          <w:rStyle w:val="consplustitlechar1"/>
          <w:rFonts w:ascii="Times New Roman" w:hAnsi="Times New Roman"/>
          <w:sz w:val="28"/>
          <w:szCs w:val="28"/>
        </w:rPr>
        <w:t>Большемешское</w:t>
      </w:r>
      <w:proofErr w:type="spellEnd"/>
      <w:r>
        <w:rPr>
          <w:rStyle w:val="consplustitlechar1"/>
          <w:rFonts w:ascii="Times New Roman" w:hAnsi="Times New Roman"/>
          <w:sz w:val="28"/>
          <w:szCs w:val="28"/>
        </w:rPr>
        <w:t xml:space="preserve"> сельское поселение Тюлячинского муниципального района Республики Татарстан», </w:t>
      </w:r>
    </w:p>
    <w:p w:rsidR="005765F2" w:rsidRDefault="005765F2" w:rsidP="005765F2">
      <w:pPr>
        <w:pStyle w:val="11"/>
        <w:jc w:val="center"/>
        <w:rPr>
          <w:rStyle w:val="consplustitlechar1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consplustitlechar1"/>
          <w:rFonts w:ascii="Times New Roman" w:hAnsi="Times New Roman"/>
          <w:sz w:val="28"/>
          <w:szCs w:val="28"/>
        </w:rPr>
        <w:t>ПОСТАНОВЛЯЮ:</w:t>
      </w: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lastRenderedPageBreak/>
        <w:t xml:space="preserve"> 1. Определить на территории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Большемешского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сельского поселения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–с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>пециальный контейнер, расположенным по адресу:</w:t>
      </w: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- РТ,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Тюлячинский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.Б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>ольшая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Меша, на территории сельского поселение  в специальном кирпичном здании расположенного на северной  части населенного пункта Большая Меша с расстоянием 1 км.</w:t>
      </w: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 2. Обеспечить информирование населения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Большемешского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сельского поселения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 по адресам:</w:t>
      </w: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.Б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>ольшая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Меша, ул.Парковая,д.3 в здании сельского поселения,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>, д.2 в здании СДК.</w:t>
      </w: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с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.Б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>ольшие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Савруши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>, ул. Школьная, д.24 здание ФАП;</w:t>
      </w: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д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.Н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>ижние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Савруши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ул.Победы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>, д.23 здание сельского клуба;</w:t>
      </w:r>
    </w:p>
    <w:p w:rsidR="005765F2" w:rsidRDefault="005765F2" w:rsidP="005765F2">
      <w:pPr>
        <w:pStyle w:val="11"/>
        <w:spacing w:after="0" w:line="240" w:lineRule="auto"/>
        <w:ind w:left="-839" w:firstLine="83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Style w:val="normalchar1"/>
          <w:rFonts w:ascii="Times New Roman" w:hAnsi="Times New Roman"/>
          <w:sz w:val="28"/>
          <w:szCs w:val="28"/>
        </w:rPr>
        <w:t>д</w:t>
      </w:r>
      <w:proofErr w:type="gramStart"/>
      <w:r>
        <w:rPr>
          <w:rStyle w:val="normalchar1"/>
          <w:rFonts w:ascii="Times New Roman" w:hAnsi="Times New Roman"/>
          <w:sz w:val="28"/>
          <w:szCs w:val="28"/>
        </w:rPr>
        <w:t>.С</w:t>
      </w:r>
      <w:proofErr w:type="gramEnd"/>
      <w:r>
        <w:rPr>
          <w:rStyle w:val="normalchar1"/>
          <w:rFonts w:ascii="Times New Roman" w:hAnsi="Times New Roman"/>
          <w:sz w:val="28"/>
          <w:szCs w:val="28"/>
        </w:rPr>
        <w:t>основый</w:t>
      </w:r>
      <w:proofErr w:type="spellEnd"/>
      <w:r>
        <w:rPr>
          <w:rStyle w:val="normalchar1"/>
          <w:rFonts w:ascii="Times New Roman" w:hAnsi="Times New Roman"/>
          <w:sz w:val="28"/>
          <w:szCs w:val="28"/>
        </w:rPr>
        <w:t xml:space="preserve"> Мыс, ул. Дружба, д.11 здание школы.</w:t>
      </w:r>
    </w:p>
    <w:p w:rsidR="005765F2" w:rsidRDefault="005765F2" w:rsidP="005765F2">
      <w:pPr>
        <w:pStyle w:val="11"/>
        <w:spacing w:before="120" w:after="0" w:line="240" w:lineRule="auto"/>
        <w:ind w:left="-794" w:right="284" w:firstLine="839"/>
        <w:jc w:val="both"/>
        <w:rPr>
          <w:rStyle w:val="normalchar1"/>
          <w:rFonts w:ascii="Times New Roman" w:hAnsi="Times New Roman"/>
          <w:sz w:val="28"/>
        </w:rPr>
      </w:pPr>
      <w:r w:rsidRPr="00FB480B">
        <w:rPr>
          <w:rStyle w:val="normalchar1"/>
          <w:rFonts w:ascii="Times New Roman" w:hAnsi="Times New Roman"/>
          <w:sz w:val="28"/>
        </w:rPr>
        <w:t>2. Настоящее пост</w:t>
      </w:r>
      <w:r>
        <w:rPr>
          <w:rStyle w:val="normalchar1"/>
          <w:rFonts w:ascii="Times New Roman" w:hAnsi="Times New Roman"/>
          <w:sz w:val="28"/>
        </w:rPr>
        <w:t>ановление подлежит обнародованию.</w:t>
      </w:r>
    </w:p>
    <w:p w:rsidR="005765F2" w:rsidRDefault="005765F2" w:rsidP="005765F2">
      <w:pPr>
        <w:pStyle w:val="11"/>
        <w:spacing w:after="100" w:afterAutospacing="1" w:line="240" w:lineRule="auto"/>
        <w:ind w:left="-794" w:right="284" w:firstLine="839"/>
        <w:jc w:val="both"/>
        <w:rPr>
          <w:rStyle w:val="normalchar1"/>
          <w:rFonts w:ascii="Times New Roman" w:hAnsi="Times New Roman"/>
          <w:sz w:val="28"/>
        </w:rPr>
      </w:pPr>
      <w:r>
        <w:rPr>
          <w:rStyle w:val="normalchar1"/>
          <w:rFonts w:ascii="Times New Roman" w:hAnsi="Times New Roman"/>
          <w:sz w:val="28"/>
        </w:rPr>
        <w:t xml:space="preserve">3. </w:t>
      </w:r>
      <w:proofErr w:type="gramStart"/>
      <w:r w:rsidRPr="00FB480B">
        <w:rPr>
          <w:rStyle w:val="normalchar1"/>
          <w:rFonts w:ascii="Times New Roman" w:hAnsi="Times New Roman"/>
          <w:sz w:val="28"/>
        </w:rPr>
        <w:t>Контроль</w:t>
      </w:r>
      <w:r>
        <w:rPr>
          <w:rStyle w:val="normalchar1"/>
          <w:rFonts w:ascii="Times New Roman" w:hAnsi="Times New Roman"/>
          <w:sz w:val="28"/>
        </w:rPr>
        <w:t xml:space="preserve"> </w:t>
      </w:r>
      <w:r w:rsidRPr="00FB480B">
        <w:rPr>
          <w:rStyle w:val="normalchar1"/>
          <w:rFonts w:ascii="Times New Roman" w:hAnsi="Times New Roman"/>
          <w:sz w:val="28"/>
        </w:rPr>
        <w:t>за</w:t>
      </w:r>
      <w:proofErr w:type="gramEnd"/>
      <w:r w:rsidRPr="00FB480B">
        <w:rPr>
          <w:rStyle w:val="normalchar1"/>
          <w:rFonts w:ascii="Times New Roman" w:hAnsi="Times New Roman"/>
          <w:sz w:val="28"/>
        </w:rPr>
        <w:t xml:space="preserve"> исполнением настоящего постановления оставляю за собой</w:t>
      </w:r>
      <w:r>
        <w:rPr>
          <w:rStyle w:val="normalchar1"/>
          <w:rFonts w:ascii="Times New Roman" w:hAnsi="Times New Roman"/>
          <w:sz w:val="28"/>
          <w:szCs w:val="28"/>
        </w:rPr>
        <w:t>.</w:t>
      </w:r>
    </w:p>
    <w:p w:rsidR="005765F2" w:rsidRPr="00E5687E" w:rsidRDefault="005765F2" w:rsidP="005765F2">
      <w:pPr>
        <w:pStyle w:val="11"/>
        <w:spacing w:after="100" w:afterAutospacing="1" w:line="240" w:lineRule="auto"/>
        <w:ind w:left="-794" w:right="284" w:firstLine="839"/>
        <w:jc w:val="both"/>
        <w:rPr>
          <w:rStyle w:val="normalchar1"/>
          <w:rFonts w:ascii="Times New Roman" w:hAnsi="Times New Roman"/>
          <w:sz w:val="28"/>
        </w:rPr>
      </w:pPr>
    </w:p>
    <w:p w:rsidR="005765F2" w:rsidRDefault="005765F2" w:rsidP="005765F2">
      <w:pPr>
        <w:pStyle w:val="a6"/>
      </w:pPr>
    </w:p>
    <w:p w:rsidR="005765F2" w:rsidRDefault="005765F2" w:rsidP="005765F2">
      <w:pPr>
        <w:pStyle w:val="1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Г.А.Маннапов</w:t>
      </w:r>
      <w:proofErr w:type="spellEnd"/>
    </w:p>
    <w:p w:rsidR="005765F2" w:rsidRDefault="005765F2" w:rsidP="005765F2">
      <w:pPr>
        <w:jc w:val="center"/>
      </w:pPr>
    </w:p>
    <w:p w:rsidR="00E61857" w:rsidRPr="005765F2" w:rsidRDefault="00E61857" w:rsidP="005765F2">
      <w:bookmarkStart w:id="0" w:name="_GoBack"/>
      <w:bookmarkEnd w:id="0"/>
    </w:p>
    <w:sectPr w:rsidR="00E61857" w:rsidRPr="005765F2" w:rsidSect="00893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E2"/>
    <w:rsid w:val="005765F2"/>
    <w:rsid w:val="00BD3BE2"/>
    <w:rsid w:val="00E61857"/>
    <w:rsid w:val="00F4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BE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B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D3BE2"/>
    <w:rPr>
      <w:color w:val="0000FF" w:themeColor="hyperlink"/>
      <w:u w:val="single"/>
    </w:rPr>
  </w:style>
  <w:style w:type="paragraph" w:customStyle="1" w:styleId="ConsPlusCell">
    <w:name w:val="ConsPlusCell"/>
    <w:rsid w:val="00BD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765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basedOn w:val="a"/>
    <w:rsid w:val="005765F2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5765F2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5765F2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765F2"/>
    <w:rPr>
      <w:rFonts w:ascii="Arial" w:hAnsi="Arial" w:cs="Arial" w:hint="default"/>
      <w:b/>
      <w:bCs/>
      <w:sz w:val="20"/>
      <w:szCs w:val="20"/>
    </w:rPr>
  </w:style>
  <w:style w:type="paragraph" w:styleId="a6">
    <w:name w:val="Body Text"/>
    <w:basedOn w:val="a"/>
    <w:link w:val="a7"/>
    <w:rsid w:val="005765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76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5F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5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D3BE2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D3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B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BD3BE2"/>
    <w:rPr>
      <w:color w:val="0000FF" w:themeColor="hyperlink"/>
      <w:u w:val="single"/>
    </w:rPr>
  </w:style>
  <w:style w:type="paragraph" w:customStyle="1" w:styleId="ConsPlusCell">
    <w:name w:val="ConsPlusCell"/>
    <w:rsid w:val="00BD3B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5765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Обычный1"/>
    <w:basedOn w:val="a"/>
    <w:rsid w:val="005765F2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rsid w:val="005765F2"/>
    <w:rPr>
      <w:rFonts w:ascii="Calibri" w:hAnsi="Calibri" w:hint="default"/>
      <w:sz w:val="22"/>
      <w:szCs w:val="22"/>
    </w:rPr>
  </w:style>
  <w:style w:type="character" w:customStyle="1" w:styleId="no0020spacingchar1">
    <w:name w:val="no_0020spacing__char1"/>
    <w:rsid w:val="005765F2"/>
    <w:rPr>
      <w:rFonts w:ascii="Calibri" w:hAnsi="Calibri" w:hint="default"/>
      <w:sz w:val="22"/>
      <w:szCs w:val="22"/>
    </w:rPr>
  </w:style>
  <w:style w:type="character" w:customStyle="1" w:styleId="consplustitlechar1">
    <w:name w:val="consplustitle__char1"/>
    <w:rsid w:val="005765F2"/>
    <w:rPr>
      <w:rFonts w:ascii="Arial" w:hAnsi="Arial" w:cs="Arial" w:hint="default"/>
      <w:b/>
      <w:bCs/>
      <w:sz w:val="20"/>
      <w:szCs w:val="20"/>
    </w:rPr>
  </w:style>
  <w:style w:type="paragraph" w:styleId="a6">
    <w:name w:val="Body Text"/>
    <w:basedOn w:val="a"/>
    <w:link w:val="a7"/>
    <w:rsid w:val="005765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5765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6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5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2015-10-06T12:16:00Z</dcterms:created>
  <dcterms:modified xsi:type="dcterms:W3CDTF">2015-10-06T12:45:00Z</dcterms:modified>
</cp:coreProperties>
</file>