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9" w:rsidRDefault="00056179" w:rsidP="0005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АЙДАРОВСКОГО СЕЛЬСКОГО ПОСЕЛЕНИЯ ТЮЛЯЧИНСКОГО МУНИЦИПАЛЬНОГО РАЙОНА </w:t>
      </w:r>
    </w:p>
    <w:p w:rsidR="00056179" w:rsidRDefault="00056179" w:rsidP="0005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56179" w:rsidRDefault="00056179" w:rsidP="00056179">
      <w:pPr>
        <w:jc w:val="center"/>
        <w:rPr>
          <w:b/>
          <w:sz w:val="28"/>
          <w:szCs w:val="28"/>
        </w:rPr>
      </w:pPr>
    </w:p>
    <w:p w:rsidR="00056179" w:rsidRDefault="00056179" w:rsidP="000561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56179" w:rsidRDefault="00056179" w:rsidP="0005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шестидесятого заседания второго созыва</w:t>
      </w:r>
    </w:p>
    <w:p w:rsidR="00056179" w:rsidRDefault="00056179" w:rsidP="00056179">
      <w:pPr>
        <w:jc w:val="center"/>
        <w:rPr>
          <w:b/>
          <w:sz w:val="28"/>
          <w:szCs w:val="28"/>
        </w:rPr>
      </w:pPr>
    </w:p>
    <w:p w:rsidR="00056179" w:rsidRDefault="00056179" w:rsidP="00056179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ноября 2014 года                № 141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056179" w:rsidRDefault="00056179" w:rsidP="00056179">
      <w:pPr>
        <w:jc w:val="center"/>
        <w:rPr>
          <w:sz w:val="28"/>
          <w:szCs w:val="28"/>
        </w:rPr>
      </w:pPr>
    </w:p>
    <w:p w:rsidR="00056179" w:rsidRDefault="00056179" w:rsidP="000561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</w:p>
    <w:p w:rsidR="00056179" w:rsidRDefault="00056179" w:rsidP="00056179">
      <w:pPr>
        <w:rPr>
          <w:sz w:val="28"/>
          <w:szCs w:val="28"/>
        </w:rPr>
      </w:pPr>
    </w:p>
    <w:p w:rsidR="00056179" w:rsidRDefault="00056179" w:rsidP="00056179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1. В соответствии с </w:t>
      </w:r>
      <w:hyperlink r:id="rId4" w:history="1">
        <w:r>
          <w:rPr>
            <w:rStyle w:val="a5"/>
            <w:color w:val="000000"/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части второй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2. Налоговые ставки земельного налога устанавливаются от кадастровой стоимости земельных участков в следующих размерах:</w:t>
      </w:r>
    </w:p>
    <w:bookmarkEnd w:id="1"/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- 0,3 %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- 0,5 %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- 0,1 %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- 0,1 % в отношении земельных участков, занятых административными и офисными зданиями, объектами образования, науки, здравоохранения и социального обеспечения, физической культуры и спорта, искусства, религии;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- 0,5 % в отношении земельных участков, занятых домами многоэтажной жилой застройки;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- 0,5 %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поселениях, не используемых для сельскохозяйственного производства;</w:t>
      </w:r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- 1,5 % в отношении прочих земельных участков. </w:t>
      </w:r>
      <w:bookmarkStart w:id="2" w:name="sub_3"/>
    </w:p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Освободить от уплаты земельного налога следующие категории налогоплательщиков:</w:t>
      </w:r>
    </w:p>
    <w:bookmarkEnd w:id="2"/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престарелых граждан в возрасте старше 75 лет, проживающих в одиночестве;</w:t>
      </w:r>
    </w:p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детей-сирот;</w:t>
      </w:r>
    </w:p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граждан, пострадавших от стихийных бедствий;</w:t>
      </w:r>
    </w:p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ветеранов и инвалидов Великой Отечественной войны, а также ветеранов и</w:t>
      </w:r>
      <w:r>
        <w:rPr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инвалидов боевых действий;</w:t>
      </w:r>
    </w:p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и учреждения в отношении земельных участков, занятых гражданскими захоронениями;</w:t>
      </w:r>
    </w:p>
    <w:p w:rsidR="00056179" w:rsidRDefault="00056179" w:rsidP="00056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членов общественных объединений пожарной охраны и добровольных пожарных.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 xml:space="preserve">   4. Предоставить льготы по уплате земельного налога следующим категориям налогоплательщиков:</w:t>
      </w:r>
    </w:p>
    <w:bookmarkEnd w:id="3"/>
    <w:p w:rsidR="00056179" w:rsidRDefault="00056179" w:rsidP="000561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предпринимателям без образования юридического лица, основной деятельностью которых является производство и изготовление строительных материалов, в виде применения пониженной ставки налога в размере 0,4 процента от кадастровой стоимости земельного участка.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4" w:name="sub_5"/>
      <w:r>
        <w:rPr>
          <w:sz w:val="28"/>
          <w:szCs w:val="28"/>
        </w:rPr>
        <w:t xml:space="preserve">  5. </w:t>
      </w:r>
      <w:bookmarkEnd w:id="4"/>
      <w:r>
        <w:rPr>
          <w:sz w:val="28"/>
          <w:szCs w:val="28"/>
        </w:rPr>
        <w:t xml:space="preserve">Для налогоплательщиков - организаций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участка. </w:t>
      </w:r>
      <w:proofErr w:type="gramStart"/>
      <w:r>
        <w:rPr>
          <w:sz w:val="28"/>
          <w:szCs w:val="28"/>
        </w:rPr>
        <w:t>Сроки уплаты авансовых платежей по истечении первого квартала не позднее 15 мая, по истечении второго квартала не позднее 15 августа и по истечении третьего квартала не позднее 15 ноября.</w:t>
      </w:r>
      <w:proofErr w:type="gramEnd"/>
      <w:r>
        <w:rPr>
          <w:sz w:val="28"/>
          <w:szCs w:val="28"/>
        </w:rPr>
        <w:t xml:space="preserve"> Сумма налога, подлежащая уплате по итогам налогового периода, уплачивается не позднее 15 февраля года, следующего за истекшим налоговым периодом.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5" w:name="sub_6"/>
      <w:r>
        <w:rPr>
          <w:sz w:val="28"/>
          <w:szCs w:val="28"/>
        </w:rPr>
        <w:t xml:space="preserve">  6. </w:t>
      </w:r>
      <w:proofErr w:type="gramStart"/>
      <w:r>
        <w:rPr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5" w:history="1">
        <w:r>
          <w:rPr>
            <w:rStyle w:val="a5"/>
            <w:color w:val="000000"/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Налогового кодекса РФ, представляются налогоплательщиками в налоговый орган по месту нахождения земельного участка, признаваемого объектом налогообложения, не позднее 1 февраля года, следующего за истекшим налоговым периодом.</w:t>
      </w:r>
      <w:proofErr w:type="gramEnd"/>
    </w:p>
    <w:p w:rsidR="00056179" w:rsidRDefault="00056179" w:rsidP="00056179">
      <w:pPr>
        <w:jc w:val="both"/>
        <w:rPr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 xml:space="preserve">  7. </w:t>
      </w:r>
      <w:hyperlink r:id="rId6" w:history="1">
        <w:r>
          <w:rPr>
            <w:rStyle w:val="a5"/>
            <w:color w:val="000000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от «15» октября 2010 № 3  "О земельном налоге" признать утратившим силу.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 xml:space="preserve">  8. Настоящее решение подлежит </w:t>
      </w:r>
      <w:hyperlink r:id="rId7" w:history="1">
        <w:r>
          <w:rPr>
            <w:rStyle w:val="a5"/>
            <w:color w:val="000000"/>
            <w:sz w:val="28"/>
            <w:szCs w:val="28"/>
          </w:rPr>
          <w:t>официальному опубликованию</w:t>
        </w:r>
      </w:hyperlink>
      <w:r>
        <w:rPr>
          <w:sz w:val="28"/>
          <w:szCs w:val="28"/>
        </w:rPr>
        <w:t xml:space="preserve"> (обнародованию) в соответствии с действующим законодательством.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8" w:name="sub_9"/>
      <w:bookmarkEnd w:id="7"/>
      <w:r>
        <w:rPr>
          <w:sz w:val="28"/>
          <w:szCs w:val="28"/>
        </w:rPr>
        <w:t xml:space="preserve">  9. Настоящее решение вступает в силу с 1 января 2015 года.</w:t>
      </w:r>
    </w:p>
    <w:p w:rsidR="00056179" w:rsidRDefault="00056179" w:rsidP="00056179">
      <w:pPr>
        <w:jc w:val="both"/>
        <w:rPr>
          <w:sz w:val="28"/>
          <w:szCs w:val="28"/>
        </w:rPr>
      </w:pPr>
      <w:bookmarkStart w:id="9" w:name="sub_10"/>
      <w:bookmarkEnd w:id="8"/>
      <w:r>
        <w:rPr>
          <w:sz w:val="28"/>
          <w:szCs w:val="28"/>
        </w:rPr>
        <w:t xml:space="preserve">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bookmarkEnd w:id="9"/>
    <w:p w:rsidR="00056179" w:rsidRDefault="00056179" w:rsidP="00056179">
      <w:pPr>
        <w:rPr>
          <w:sz w:val="28"/>
          <w:szCs w:val="28"/>
        </w:rPr>
      </w:pPr>
    </w:p>
    <w:tbl>
      <w:tblPr>
        <w:tblW w:w="13539" w:type="dxa"/>
        <w:tblInd w:w="108" w:type="dxa"/>
        <w:tblLook w:val="04A0"/>
      </w:tblPr>
      <w:tblGrid>
        <w:gridCol w:w="10206"/>
        <w:gridCol w:w="3333"/>
      </w:tblGrid>
      <w:tr w:rsidR="00056179" w:rsidTr="00056179">
        <w:tc>
          <w:tcPr>
            <w:tcW w:w="10206" w:type="dxa"/>
            <w:hideMark/>
          </w:tcPr>
          <w:p w:rsidR="00056179" w:rsidRDefault="00056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Айдаровского</w:t>
            </w:r>
            <w:proofErr w:type="spellEnd"/>
          </w:p>
          <w:p w:rsidR="00056179" w:rsidRDefault="00056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Б.Х.</w:t>
            </w:r>
          </w:p>
        </w:tc>
        <w:tc>
          <w:tcPr>
            <w:tcW w:w="3333" w:type="dxa"/>
          </w:tcPr>
          <w:p w:rsidR="00056179" w:rsidRDefault="000561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6179" w:rsidRDefault="00056179" w:rsidP="00056179">
      <w:pPr>
        <w:rPr>
          <w:sz w:val="28"/>
          <w:szCs w:val="28"/>
        </w:rPr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056179" w:rsidRDefault="00056179" w:rsidP="00056179">
      <w:pPr>
        <w:jc w:val="center"/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56179"/>
    <w:rsid w:val="00056179"/>
    <w:rsid w:val="000D4E15"/>
    <w:rsid w:val="00262CDB"/>
    <w:rsid w:val="008D64F8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561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056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05617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1792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499484.0" TargetMode="External"/><Relationship Id="rId5" Type="http://schemas.openxmlformats.org/officeDocument/2006/relationships/hyperlink" Target="garantF1://10800200.20031" TargetMode="External"/><Relationship Id="rId4" Type="http://schemas.openxmlformats.org/officeDocument/2006/relationships/hyperlink" Target="garantF1://10800200.200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2015-02-14T07:45:00Z</dcterms:created>
  <dcterms:modified xsi:type="dcterms:W3CDTF">2015-02-14T07:46:00Z</dcterms:modified>
</cp:coreProperties>
</file>