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5C" w:rsidRDefault="002E215C" w:rsidP="002E215C">
      <w:pPr>
        <w:pStyle w:val="a3"/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  <w:lang w:bidi="ru-RU"/>
        </w:rPr>
      </w:pPr>
      <w:r w:rsidRPr="00F82C1B">
        <w:rPr>
          <w:rFonts w:ascii="Times New Roman" w:hAnsi="Times New Roman" w:cs="Times New Roman"/>
          <w:b/>
          <w:bCs/>
          <w:sz w:val="28"/>
          <w:szCs w:val="26"/>
          <w:lang w:bidi="ru-RU"/>
        </w:rPr>
        <w:t xml:space="preserve">Аналитическая справка </w:t>
      </w:r>
    </w:p>
    <w:p w:rsidR="002E215C" w:rsidRDefault="002E215C" w:rsidP="002E215C">
      <w:pPr>
        <w:pStyle w:val="a3"/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  <w:lang w:val="tt-RU" w:bidi="ru-RU"/>
        </w:rPr>
      </w:pPr>
      <w:r w:rsidRPr="00F82C1B">
        <w:rPr>
          <w:rFonts w:ascii="Times New Roman" w:hAnsi="Times New Roman" w:cs="Times New Roman"/>
          <w:b/>
          <w:bCs/>
          <w:sz w:val="28"/>
          <w:szCs w:val="26"/>
          <w:lang w:bidi="ru-RU"/>
        </w:rPr>
        <w:t>о работе</w:t>
      </w:r>
      <w:r>
        <w:rPr>
          <w:rFonts w:ascii="Times New Roman" w:hAnsi="Times New Roman" w:cs="Times New Roman"/>
          <w:b/>
          <w:bCs/>
          <w:sz w:val="28"/>
          <w:szCs w:val="26"/>
          <w:lang w:bidi="ru-RU"/>
        </w:rPr>
        <w:t xml:space="preserve"> к</w:t>
      </w:r>
      <w:r w:rsidRPr="00F82C1B">
        <w:rPr>
          <w:rFonts w:ascii="Times New Roman" w:hAnsi="Times New Roman" w:cs="Times New Roman"/>
          <w:b/>
          <w:bCs/>
          <w:sz w:val="28"/>
          <w:szCs w:val="26"/>
          <w:lang w:val="tt-RU" w:bidi="ru-RU"/>
        </w:rPr>
        <w:t>омиссии</w:t>
      </w:r>
      <w:r w:rsidRPr="00F82C1B">
        <w:rPr>
          <w:rFonts w:ascii="Times New Roman" w:hAnsi="Times New Roman" w:cs="Times New Roman"/>
          <w:b/>
          <w:bCs/>
          <w:sz w:val="28"/>
          <w:szCs w:val="26"/>
          <w:lang w:bidi="ru-RU"/>
        </w:rPr>
        <w:t xml:space="preserve"> по делам</w:t>
      </w:r>
      <w:r>
        <w:rPr>
          <w:rFonts w:ascii="Times New Roman" w:hAnsi="Times New Roman" w:cs="Times New Roman"/>
          <w:b/>
          <w:bCs/>
          <w:sz w:val="28"/>
          <w:szCs w:val="26"/>
          <w:lang w:bidi="ru-RU"/>
        </w:rPr>
        <w:t xml:space="preserve"> несовершеннолетних и защите их </w:t>
      </w:r>
      <w:r w:rsidRPr="00F82C1B">
        <w:rPr>
          <w:rFonts w:ascii="Times New Roman" w:hAnsi="Times New Roman" w:cs="Times New Roman"/>
          <w:b/>
          <w:bCs/>
          <w:sz w:val="28"/>
          <w:szCs w:val="26"/>
          <w:lang w:bidi="ru-RU"/>
        </w:rPr>
        <w:t>прав</w:t>
      </w:r>
      <w:r w:rsidRPr="00F82C1B">
        <w:rPr>
          <w:rFonts w:ascii="Times New Roman" w:hAnsi="Times New Roman" w:cs="Times New Roman"/>
          <w:b/>
          <w:bCs/>
          <w:sz w:val="28"/>
          <w:szCs w:val="26"/>
          <w:lang w:val="tt-RU" w:bidi="ru-RU"/>
        </w:rPr>
        <w:t xml:space="preserve"> </w:t>
      </w:r>
    </w:p>
    <w:p w:rsidR="002E215C" w:rsidRDefault="002E215C" w:rsidP="002E215C">
      <w:pPr>
        <w:pStyle w:val="a3"/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  <w:lang w:bidi="ru-RU"/>
        </w:rPr>
      </w:pPr>
      <w:r w:rsidRPr="00F82C1B">
        <w:rPr>
          <w:rFonts w:ascii="Times New Roman" w:hAnsi="Times New Roman" w:cs="Times New Roman"/>
          <w:b/>
          <w:bCs/>
          <w:sz w:val="28"/>
          <w:szCs w:val="26"/>
          <w:lang w:val="tt-RU" w:bidi="ru-RU"/>
        </w:rPr>
        <w:t xml:space="preserve">Тюлячинского муниципального </w:t>
      </w:r>
      <w:r>
        <w:rPr>
          <w:rFonts w:ascii="Times New Roman" w:hAnsi="Times New Roman" w:cs="Times New Roman"/>
          <w:b/>
          <w:bCs/>
          <w:sz w:val="28"/>
          <w:szCs w:val="26"/>
          <w:lang w:bidi="ru-RU"/>
        </w:rPr>
        <w:t>района Республики Татарстан</w:t>
      </w:r>
    </w:p>
    <w:p w:rsidR="002E215C" w:rsidRDefault="002E215C" w:rsidP="002E215C">
      <w:pPr>
        <w:pStyle w:val="a3"/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6"/>
          <w:lang w:bidi="ru-RU"/>
        </w:rPr>
        <w:t xml:space="preserve"> на</w:t>
      </w:r>
      <w:r w:rsidRPr="00F82C1B">
        <w:rPr>
          <w:rFonts w:ascii="Times New Roman" w:hAnsi="Times New Roman" w:cs="Times New Roman"/>
          <w:b/>
          <w:bCs/>
          <w:sz w:val="28"/>
          <w:szCs w:val="26"/>
          <w:lang w:bidi="ru-RU"/>
        </w:rPr>
        <w:t xml:space="preserve"> 2018</w:t>
      </w:r>
      <w:r>
        <w:rPr>
          <w:rFonts w:ascii="Times New Roman" w:hAnsi="Times New Roman" w:cs="Times New Roman"/>
          <w:b/>
          <w:bCs/>
          <w:sz w:val="28"/>
          <w:szCs w:val="26"/>
          <w:lang w:bidi="ru-RU"/>
        </w:rPr>
        <w:t xml:space="preserve"> год.</w:t>
      </w:r>
    </w:p>
    <w:p w:rsidR="002E215C" w:rsidRPr="00F82C1B" w:rsidRDefault="002E215C" w:rsidP="002E21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  <w:lang w:bidi="ru-RU"/>
        </w:rPr>
      </w:pPr>
    </w:p>
    <w:p w:rsidR="002E215C" w:rsidRPr="005E38BF" w:rsidRDefault="002E215C" w:rsidP="002E2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12 месяцев 2018 года к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омиссией по делам несовершеннолетних и з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щите их прав Тюлячинского муниципального района 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 Татарстан проведено 26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зас</w:t>
      </w:r>
      <w:r>
        <w:rPr>
          <w:rFonts w:ascii="Times New Roman" w:eastAsia="Times New Roman" w:hAnsi="Times New Roman" w:cs="Times New Roman"/>
          <w:sz w:val="28"/>
          <w:szCs w:val="28"/>
        </w:rPr>
        <w:t>еданий, рассмотрено 56 материала (29 административных материала, 9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ов от субъектов профилактики, 20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по в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просам перехода из одной образовательной организации в другую</w:t>
      </w:r>
      <w:r>
        <w:rPr>
          <w:rFonts w:ascii="Times New Roman" w:eastAsia="Times New Roman" w:hAnsi="Times New Roman" w:cs="Times New Roman"/>
          <w:sz w:val="28"/>
          <w:szCs w:val="28"/>
        </w:rPr>
        <w:t>, 13 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щение граждан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, 7 иных материалов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По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– 22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материала, по ч.1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РТ – 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5. Один административный материал составлен в отношении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ст. 20.21</w:t>
      </w:r>
      <w:r w:rsidRPr="00774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РФ. Один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тивный материал на родителя несовершеннолетнего по ст. 20.22</w:t>
      </w:r>
      <w:r w:rsidRPr="00774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2E215C" w:rsidRDefault="002E215C" w:rsidP="002E2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8BF">
        <w:rPr>
          <w:rFonts w:ascii="Times New Roman" w:eastAsia="Times New Roman" w:hAnsi="Times New Roman" w:cs="Times New Roman"/>
          <w:sz w:val="28"/>
          <w:szCs w:val="28"/>
        </w:rPr>
        <w:t>Согласно утвержденному графику членами МСРК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выезды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семей, состоящих на профилактических учетах. За 12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сяцев 2018 года комиссией проведено более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54 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выездо</w:t>
      </w:r>
      <w:r>
        <w:rPr>
          <w:rFonts w:ascii="Times New Roman" w:eastAsia="Times New Roman" w:hAnsi="Times New Roman" w:cs="Times New Roman"/>
          <w:sz w:val="28"/>
          <w:szCs w:val="28"/>
        </w:rPr>
        <w:t>в по графику, также проведено 23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выездов вне графика, по поступившим сообще</w:t>
      </w:r>
      <w:r>
        <w:rPr>
          <w:rFonts w:ascii="Times New Roman" w:eastAsia="Times New Roman" w:hAnsi="Times New Roman" w:cs="Times New Roman"/>
          <w:sz w:val="28"/>
          <w:szCs w:val="28"/>
        </w:rPr>
        <w:t>ниям. В ходе выездов были посещены более 42 семей, в которых проживает 83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несоверше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нолетних.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В случае необходимости семьям оказывалась материальная п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мощь в виде предметов одежды и обуви, учебных принадлежностей, проду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товых наборов. По итогам рассмотрения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составленных в ходе выездов, 2 родителя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на лечен</w:t>
      </w:r>
      <w:r>
        <w:rPr>
          <w:rFonts w:ascii="Times New Roman" w:eastAsia="Times New Roman" w:hAnsi="Times New Roman" w:cs="Times New Roman"/>
          <w:sz w:val="28"/>
          <w:szCs w:val="28"/>
        </w:rPr>
        <w:t>ие от алкогольной зависим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по программе «Точка трезвости», 2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родителей прошли лечение от алк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гольной зависимости самостоятельно на анонимных условиях.</w:t>
      </w:r>
    </w:p>
    <w:p w:rsidR="002E215C" w:rsidRPr="005E38BF" w:rsidRDefault="002E215C" w:rsidP="002E2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по утвержденному председателем комиссии графику 10 приемных семей, где проживают 24 несовершеннолетних и 19 семей, где 28 несовершеннолетних находятся под опекой.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проводились профилактические беседы о недопущении злоупотребления алкоголем, ответственности за воспитание и содержание своих несовершеннолетних детей, с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ставлялись акты осмотра жилищных условий, несовершеннолетние опраш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вались на предмет наличия одежды и обуви, учебных принадлежностей. Проверялось санитарное и противопожарное состояние жилищ. </w:t>
      </w:r>
    </w:p>
    <w:p w:rsidR="002E215C" w:rsidRPr="005E38BF" w:rsidRDefault="002E215C" w:rsidP="002E2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38BF">
        <w:rPr>
          <w:rFonts w:ascii="Times New Roman" w:eastAsia="Times New Roman" w:hAnsi="Times New Roman" w:cs="Times New Roman"/>
          <w:sz w:val="28"/>
          <w:szCs w:val="28"/>
        </w:rPr>
        <w:t>В целях реализации Закона Республики Татарстан от 14 октября 2010г. № 71-ЗРТ «О мерах по предупреждению причинения вреда здоровью детей, их физическому, интеллектуальному, психическому, духовному и нравстве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ному развитию в Республике Татарстан» в Тюлячинском муниципальном районе ведется межведомственная работа с участием всех субъектов проф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лактики: отделения полиции и ПДН, органа опеки и попечительства, ЦСОН, </w:t>
      </w:r>
      <w:proofErr w:type="spellStart"/>
      <w:r w:rsidRPr="005E38BF">
        <w:rPr>
          <w:rFonts w:ascii="Times New Roman" w:eastAsia="Times New Roman" w:hAnsi="Times New Roman" w:cs="Times New Roman"/>
          <w:sz w:val="28"/>
          <w:szCs w:val="28"/>
        </w:rPr>
        <w:t>ОДМСиТ</w:t>
      </w:r>
      <w:proofErr w:type="spellEnd"/>
      <w:r w:rsidRPr="005E38BF">
        <w:rPr>
          <w:rFonts w:ascii="Times New Roman" w:eastAsia="Times New Roman" w:hAnsi="Times New Roman" w:cs="Times New Roman"/>
          <w:sz w:val="28"/>
          <w:szCs w:val="28"/>
        </w:rPr>
        <w:t>, отдела образования, ЦРБ, ЦЗН.</w:t>
      </w:r>
      <w:proofErr w:type="gramEnd"/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проведено 51 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выездов по всем населе</w:t>
      </w:r>
      <w:r>
        <w:rPr>
          <w:rFonts w:ascii="Times New Roman" w:eastAsia="Times New Roman" w:hAnsi="Times New Roman" w:cs="Times New Roman"/>
          <w:sz w:val="28"/>
          <w:szCs w:val="28"/>
        </w:rPr>
        <w:t>нным пунктам района. Выявлено 5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нах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дившихся без сопровождения родителей. В отношении родителей рассмотр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но 15 административных материалов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ч.1 ст. 3.11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РТ, по ним 4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род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телям вы</w:t>
      </w:r>
      <w:r>
        <w:rPr>
          <w:rFonts w:ascii="Times New Roman" w:eastAsia="Times New Roman" w:hAnsi="Times New Roman" w:cs="Times New Roman"/>
          <w:sz w:val="28"/>
          <w:szCs w:val="28"/>
        </w:rPr>
        <w:t>несены предупреждения, 1 родителю административное взыскание в виде штрафа.</w:t>
      </w:r>
    </w:p>
    <w:p w:rsidR="002E215C" w:rsidRPr="005E38BF" w:rsidRDefault="002E215C" w:rsidP="002E2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На сег</w:t>
      </w:r>
      <w:r>
        <w:rPr>
          <w:rFonts w:ascii="Times New Roman" w:eastAsia="Times New Roman" w:hAnsi="Times New Roman" w:cs="Times New Roman"/>
          <w:sz w:val="28"/>
          <w:szCs w:val="28"/>
        </w:rPr>
        <w:t>одняшний день на учете состоит 6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неблагоп</w:t>
      </w:r>
      <w:r>
        <w:rPr>
          <w:rFonts w:ascii="Times New Roman" w:eastAsia="Times New Roman" w:hAnsi="Times New Roman" w:cs="Times New Roman"/>
          <w:sz w:val="28"/>
          <w:szCs w:val="28"/>
        </w:rPr>
        <w:t>олучных семей, в них проживают 7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года 2 семьи снято с учета, 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вязи с оздоровлением обстановки, 1 семья снята с учета без достижения результата, а связи с лишением матери в родительских правах в отношении 2-х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совершеннолетних детей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Р.Ш.) .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Состоит на учете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 на конец отчетного периода  6 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несовершеннолетних. </w:t>
      </w:r>
    </w:p>
    <w:p w:rsidR="002E215C" w:rsidRPr="005E38BF" w:rsidRDefault="002E215C" w:rsidP="002E2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Тюлячинского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преступления сове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шенные несовершеннолетними не зарегистрировано</w:t>
      </w:r>
      <w:r w:rsidRPr="005E38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Зафиксирован случай попытки суицида у несовершеннолетней.</w:t>
      </w:r>
    </w:p>
    <w:p w:rsidR="002E215C" w:rsidRDefault="002E215C" w:rsidP="002E2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6D7">
        <w:rPr>
          <w:rFonts w:ascii="Times New Roman" w:eastAsia="Times New Roman" w:hAnsi="Times New Roman" w:cs="Times New Roman"/>
          <w:sz w:val="28"/>
          <w:szCs w:val="28"/>
        </w:rPr>
        <w:t>В рамках профилактики безнадзорности и правонарушений среди нес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 xml:space="preserve">вершеннолетних члены комиссии участвуют в мероприятиях, организуемых субъектами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профилактики. За 12 месяцев 2018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 xml:space="preserve"> года посещены все общеобр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 xml:space="preserve">зовательные учреждения района. В ходе посещений проведены беседы с учащимися </w:t>
      </w:r>
      <w:r>
        <w:rPr>
          <w:rFonts w:ascii="Times New Roman" w:eastAsia="Times New Roman" w:hAnsi="Times New Roman" w:cs="Times New Roman"/>
          <w:sz w:val="28"/>
          <w:szCs w:val="28"/>
        </w:rPr>
        <w:t>1-4, 5-7, 8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>-11 классов в целях расширения их знаний в области з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 xml:space="preserve">конодательства, регулирующего права и </w:t>
      </w:r>
      <w:r>
        <w:rPr>
          <w:rFonts w:ascii="Times New Roman" w:eastAsia="Times New Roman" w:hAnsi="Times New Roman" w:cs="Times New Roman"/>
          <w:sz w:val="28"/>
          <w:szCs w:val="28"/>
        </w:rPr>
        <w:t>обязанн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>ости несовершеннолетних. Параллельно с учащимися проводился тренинг, направленный на осознание негативных последствий девиантного поведения и мотивации на ведение з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>конопослушного, общественно-полезного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представлены 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деофильмы «О безопасности в сети интернет»</w:t>
      </w:r>
      <w:r w:rsidRPr="001126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2018 года представителями  субъектов системы профилактики были организованы значимые меропри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тия такие как: «День защиты детей», «Помоги собраться в школу», «День правовой помощи», «От сердца к сердцу», выставки рисунков и конкурсы среди детей с ограниченными возможностями здоровья. Планируется орган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зация новогодних мероприятий, с приглашением семей, состоящих на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филактических учетах, семей, находящихся в социально-опасном положении, приемных и опекунских семей. </w:t>
      </w:r>
    </w:p>
    <w:p w:rsidR="002E215C" w:rsidRDefault="002E215C" w:rsidP="002E2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215C" w:rsidRPr="00E211EC" w:rsidRDefault="002E215C" w:rsidP="002E21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EE4" w:rsidRDefault="00B21EE4"/>
    <w:sectPr w:rsidR="00B21EE4" w:rsidSect="0094762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15C"/>
    <w:rsid w:val="002E215C"/>
    <w:rsid w:val="00B2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2</cp:revision>
  <dcterms:created xsi:type="dcterms:W3CDTF">2020-02-10T10:06:00Z</dcterms:created>
  <dcterms:modified xsi:type="dcterms:W3CDTF">2020-02-10T10:07:00Z</dcterms:modified>
</cp:coreProperties>
</file>