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4D" w:rsidRPr="00E1684D" w:rsidRDefault="00E1684D" w:rsidP="00E1684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32"/>
          <w:szCs w:val="32"/>
          <w:lang w:eastAsia="ru-RU"/>
        </w:rPr>
      </w:pPr>
      <w:bookmarkStart w:id="0" w:name="_GoBack"/>
      <w:r w:rsidRPr="00E1684D">
        <w:rPr>
          <w:rFonts w:ascii="Arial" w:eastAsia="Times New Roman" w:hAnsi="Arial" w:cs="Arial"/>
          <w:color w:val="3B4256"/>
          <w:spacing w:val="-6"/>
          <w:kern w:val="36"/>
          <w:sz w:val="32"/>
          <w:szCs w:val="32"/>
          <w:lang w:eastAsia="ru-RU"/>
        </w:rPr>
        <w:t>Консультация – предупреждение об интенсивности метеорологических явлений на Территории Республики Татарстан (активная интернет-ссылка на раздел "Оперативная информация" сайта ГУ МЧС России по РТ обязательна!)</w:t>
      </w:r>
    </w:p>
    <w:p w:rsidR="00E1684D" w:rsidRPr="00E1684D" w:rsidRDefault="00E1684D" w:rsidP="00E1684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E1684D">
        <w:rPr>
          <w:rFonts w:ascii="Arial" w:eastAsia="Times New Roman" w:hAnsi="Arial" w:cs="Arial"/>
          <w:noProof/>
          <w:color w:val="276CC3"/>
          <w:sz w:val="32"/>
          <w:szCs w:val="32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68D211FA" wp14:editId="5F1F3231">
            <wp:extent cx="7618095" cy="5711825"/>
            <wp:effectExtent l="0" t="0" r="1905" b="3175"/>
            <wp:docPr id="1" name="Рисунок 1" descr="Консультация – предупреждение об интенсивности метеорологических явлений на Территории Республики Татарстан (активная интернет-ссылка на раздел &quot;Оперативная информация&quot; сайта ГУ МЧС России по РТ обязательна!)">
              <a:hlinkClick xmlns:a="http://schemas.openxmlformats.org/drawingml/2006/main" r:id="rId4" tooltip="&quot;Консультация – предупреждение об интенсивности метеорологических явлений на Территории Республики Татарстан (активная интернет-ссылка на раздел &quot;Оперативная информация&quot; сайта ГУ МЧС России по РТ обязательна!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метеорологических явлений на Территории Республики Татарстан (активная интернет-ссылка на раздел &quot;Оперативная информация&quot; сайта ГУ МЧС России по РТ обязательна!)">
                      <a:hlinkClick r:id="rId4" tooltip="&quot;Консультация – предупреждение об интенсивности метеорологических явлений на Территории Республики Татарстан (активная интернет-ссылка на раздел &quot;Оперативная информация&quot; сайта ГУ МЧС России по РТ обязательна!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09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4D" w:rsidRPr="00E1684D" w:rsidRDefault="00E1684D" w:rsidP="00E1684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hyperlink r:id="rId6" w:tooltip="Скачать оригинал" w:history="1">
        <w:r w:rsidRPr="00E1684D">
          <w:rPr>
            <w:rFonts w:ascii="inherit" w:eastAsia="Times New Roman" w:hAnsi="inherit" w:cs="Arial"/>
            <w:color w:val="276CC3"/>
            <w:sz w:val="32"/>
            <w:szCs w:val="32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E1684D" w:rsidRPr="00E1684D" w:rsidRDefault="00E1684D" w:rsidP="00E1684D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E1684D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E1684D" w:rsidRPr="00E1684D" w:rsidRDefault="00E1684D" w:rsidP="00E1684D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E1684D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Консультация – предупреждение </w:t>
      </w:r>
      <w:r w:rsidRPr="00E1684D">
        <w:rPr>
          <w:rFonts w:ascii="inherit" w:eastAsia="Times New Roman" w:hAnsi="inherit" w:cs="Arial"/>
          <w:b/>
          <w:bCs/>
          <w:color w:val="3B4256"/>
          <w:spacing w:val="3"/>
          <w:sz w:val="32"/>
          <w:szCs w:val="32"/>
          <w:bdr w:val="none" w:sz="0" w:space="0" w:color="auto" w:frame="1"/>
          <w:lang w:eastAsia="ru-RU"/>
        </w:rPr>
        <w:t>об интенсивности метеорологического явления</w:t>
      </w:r>
    </w:p>
    <w:p w:rsidR="00E1684D" w:rsidRPr="00E1684D" w:rsidRDefault="00E1684D" w:rsidP="00E1684D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E1684D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 xml:space="preserve">с 22 час. 21 августа </w:t>
      </w:r>
      <w:proofErr w:type="gramStart"/>
      <w:r w:rsidRPr="00E1684D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до  08</w:t>
      </w:r>
      <w:proofErr w:type="gramEnd"/>
      <w:r w:rsidRPr="00E1684D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 xml:space="preserve"> час. 22 августа 2023 г.</w:t>
      </w:r>
    </w:p>
    <w:p w:rsidR="00E1684D" w:rsidRPr="00E1684D" w:rsidRDefault="00E1684D" w:rsidP="00E1684D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E1684D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lastRenderedPageBreak/>
        <w:t>              Ночью и утром 22 августа 2023 г. на территории Республики Татарстан и в г. Казани местами ожидается туман. </w:t>
      </w:r>
    </w:p>
    <w:p w:rsidR="00E1684D" w:rsidRPr="00E1684D" w:rsidRDefault="00E1684D" w:rsidP="00E1684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E1684D">
        <w:rPr>
          <w:rFonts w:ascii="inherit" w:eastAsia="Times New Roman" w:hAnsi="inherit" w:cs="Arial"/>
          <w:b/>
          <w:bCs/>
          <w:i/>
          <w:iCs/>
          <w:color w:val="3B4256"/>
          <w:sz w:val="32"/>
          <w:szCs w:val="32"/>
          <w:bdr w:val="none" w:sz="0" w:space="0" w:color="auto" w:frame="1"/>
          <w:lang w:eastAsia="ru-RU"/>
        </w:rPr>
        <w:t>Главное управление МЧС России по Республике Татарстан информирует:</w:t>
      </w:r>
    </w:p>
    <w:p w:rsidR="00E1684D" w:rsidRPr="00E1684D" w:rsidRDefault="00E1684D" w:rsidP="00E1684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E1684D">
        <w:rPr>
          <w:rFonts w:ascii="inherit" w:eastAsia="Times New Roman" w:hAnsi="inherit" w:cs="Arial"/>
          <w:b/>
          <w:bCs/>
          <w:color w:val="3B4256"/>
          <w:sz w:val="32"/>
          <w:szCs w:val="32"/>
          <w:bdr w:val="none" w:sz="0" w:space="0" w:color="auto" w:frame="1"/>
          <w:lang w:eastAsia="ru-RU"/>
        </w:rPr>
        <w:t>При тумане:</w:t>
      </w:r>
    </w:p>
    <w:p w:rsidR="00E1684D" w:rsidRPr="00E1684D" w:rsidRDefault="00E1684D" w:rsidP="00E1684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E1684D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</w:t>
      </w:r>
    </w:p>
    <w:p w:rsidR="00E1684D" w:rsidRPr="00E1684D" w:rsidRDefault="00E1684D" w:rsidP="00E1684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E1684D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E1684D" w:rsidRPr="00E1684D" w:rsidRDefault="00E1684D" w:rsidP="00E1684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E1684D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E1684D" w:rsidRPr="00E1684D" w:rsidRDefault="00E1684D" w:rsidP="00E1684D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E1684D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излишней.</w:t>
      </w:r>
    </w:p>
    <w:p w:rsidR="00E1684D" w:rsidRPr="00E1684D" w:rsidRDefault="00E1684D" w:rsidP="00E1684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32"/>
          <w:szCs w:val="32"/>
          <w:lang w:eastAsia="ru-RU"/>
        </w:rPr>
      </w:pPr>
      <w:r w:rsidRPr="00E1684D">
        <w:rPr>
          <w:rFonts w:ascii="Arial" w:eastAsia="Times New Roman" w:hAnsi="Arial" w:cs="Arial"/>
          <w:color w:val="3B4256"/>
          <w:sz w:val="32"/>
          <w:szCs w:val="32"/>
          <w:lang w:eastAsia="ru-RU"/>
        </w:rPr>
        <w:t>По возможности откажитесь от поездок на дальние расстояния.</w:t>
      </w:r>
    </w:p>
    <w:bookmarkEnd w:id="0"/>
    <w:p w:rsidR="00D2512F" w:rsidRPr="00E1684D" w:rsidRDefault="00D2512F">
      <w:pPr>
        <w:rPr>
          <w:sz w:val="32"/>
          <w:szCs w:val="32"/>
        </w:rPr>
      </w:pPr>
    </w:p>
    <w:sectPr w:rsidR="00D2512F" w:rsidRPr="00E1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81"/>
    <w:rsid w:val="00696381"/>
    <w:rsid w:val="00D2512F"/>
    <w:rsid w:val="00E1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0BCD8-CDF1-4BD4-A355-171C262C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73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2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6.mchs.gov.ru/uploads/resize_cache/news/2023-08-21/837ac197d0c38ffa1afab46db306264b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3-08-21/837ac197d0c38ffa1afab46db306264b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2023-08-21T10:03:00Z</dcterms:created>
  <dcterms:modified xsi:type="dcterms:W3CDTF">2023-08-21T10:05:00Z</dcterms:modified>
</cp:coreProperties>
</file>