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1" w:rsidRPr="00572687" w:rsidRDefault="00467D41" w:rsidP="0057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C65399" w:rsidRPr="00572687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467D41" w:rsidRPr="00572687" w:rsidRDefault="00467D41" w:rsidP="0057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72687" w:rsidRDefault="00467D41" w:rsidP="0057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67D41" w:rsidRPr="00572687" w:rsidRDefault="00572687" w:rsidP="0057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41" w:rsidRPr="00572687" w:rsidRDefault="00467D41" w:rsidP="0046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467D41" w:rsidRPr="00572687" w:rsidRDefault="00572687" w:rsidP="0046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467D41" w:rsidRPr="00572687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467D41" w:rsidRPr="00572687" w:rsidRDefault="00467D41" w:rsidP="0046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D92" w:rsidRPr="009B37B9" w:rsidRDefault="00467D41" w:rsidP="009B37B9">
      <w:pPr>
        <w:spacing w:after="0"/>
        <w:rPr>
          <w:rFonts w:ascii="Times New Roman" w:hAnsi="Times New Roman" w:cs="Times New Roman"/>
          <w:b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«</w:t>
      </w:r>
      <w:r w:rsidR="00572687">
        <w:rPr>
          <w:rFonts w:ascii="Times New Roman" w:hAnsi="Times New Roman" w:cs="Times New Roman"/>
          <w:b/>
          <w:sz w:val="28"/>
          <w:szCs w:val="28"/>
        </w:rPr>
        <w:t>12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72687">
        <w:rPr>
          <w:rFonts w:ascii="Times New Roman" w:hAnsi="Times New Roman" w:cs="Times New Roman"/>
          <w:b/>
          <w:sz w:val="28"/>
          <w:szCs w:val="28"/>
        </w:rPr>
        <w:t>марта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№ </w:t>
      </w:r>
      <w:r w:rsidR="00572687">
        <w:rPr>
          <w:rFonts w:ascii="Times New Roman" w:hAnsi="Times New Roman" w:cs="Times New Roman"/>
          <w:b/>
          <w:sz w:val="28"/>
          <w:szCs w:val="28"/>
        </w:rPr>
        <w:t>16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726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5399" w:rsidRPr="00572687">
        <w:rPr>
          <w:rFonts w:ascii="Times New Roman" w:hAnsi="Times New Roman" w:cs="Times New Roman"/>
          <w:b/>
          <w:sz w:val="28"/>
          <w:szCs w:val="28"/>
        </w:rPr>
        <w:t>д. Айдарово</w:t>
      </w:r>
    </w:p>
    <w:p w:rsidR="003A56BF" w:rsidRPr="003A56BF" w:rsidRDefault="003A56BF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20"/>
      </w:tblGrid>
      <w:tr w:rsidR="003A56BF" w:rsidTr="005318A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A56BF" w:rsidRPr="008F30D0" w:rsidRDefault="00B23C37" w:rsidP="00550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изменение в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пре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ставлении гражданами, претендующими на з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мещение муниципальных должностей в 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Айд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сельском поселении Тюлячинско</w:t>
            </w:r>
            <w:r w:rsidR="009B37B9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</w:t>
            </w:r>
            <w:r w:rsidR="009B37B9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9B37B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сведений о доходах,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расходах,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об имущ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стве и обязательствах имущественного хара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тера, а также о представлении лицами, зам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щающими муниципальные должности в 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Айд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Тюлячинско</w:t>
            </w:r>
            <w:r w:rsidR="001C4A3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</w:t>
            </w:r>
            <w:r w:rsidR="001C4A3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1C4A3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, сведений о доходах, расходах, об имущ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стве и обязательствах имущественного хара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утвержденное решением Совета 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Айд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65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Тюлячинского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 от «</w:t>
            </w:r>
            <w:r w:rsidR="00E21B0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21B0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67D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E21B0E">
              <w:rPr>
                <w:rFonts w:ascii="Times New Roman" w:eastAsia="Times New Roman" w:hAnsi="Times New Roman" w:cs="Times New Roman"/>
                <w:sz w:val="28"/>
                <w:szCs w:val="28"/>
              </w:rPr>
              <w:t>150/1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56BF" w:rsidRDefault="003A56BF" w:rsidP="00550E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D92" w:rsidRPr="008F30D0" w:rsidRDefault="00E21B0E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Рассмотрев протест прокурора Тюлячинского района Республики Тата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стан от 12.02.2021 г. № 02-02-01-2021, в</w:t>
      </w:r>
      <w:r w:rsidR="00843D92"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Федеральными зак</w:t>
      </w:r>
      <w:r w:rsidR="00843D92"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43D92"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>нами от  6  октября 2003 года № 131-ФЗ «Об общих принципах организации местного самоуправления в Российской Федерации», от 25 декабря 2008 года № 273-ФЗ «О противодействии коррупции»,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Законом Республики Татарстан от 19.07.2017 года № 56-ЗРТ «О порядке представления сведений о доходах, расходах, об имуществе и обязательствах имущественного характера гражд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нами, претендующими на замещение муниципальной должности либо дол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</w:t>
      </w:r>
      <w:r w:rsidR="00B23C3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лавы местной администрации по контракту, лицами, замещающими муниципальные должности либо должности главы местной администрации по контракту», 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65399">
        <w:rPr>
          <w:rFonts w:ascii="Times New Roman" w:eastAsia="Times New Roman" w:hAnsi="Times New Roman" w:cs="Times New Roman"/>
          <w:sz w:val="28"/>
          <w:szCs w:val="28"/>
        </w:rPr>
        <w:t xml:space="preserve">Айдаровского 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>ниципального района,</w:t>
      </w:r>
      <w:r w:rsidR="00C653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56BF" w:rsidRPr="003A56B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4B8" w:rsidRPr="00550EA8" w:rsidRDefault="00843D92" w:rsidP="00550E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64B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Положение о представлении гражданами, претендующими на замещение муниципальных должностей в </w:t>
      </w:r>
      <w:r w:rsidR="00C65399">
        <w:rPr>
          <w:rFonts w:ascii="Times New Roman" w:eastAsia="Calibri" w:hAnsi="Times New Roman" w:cs="Times New Roman"/>
          <w:sz w:val="28"/>
          <w:szCs w:val="28"/>
        </w:rPr>
        <w:t xml:space="preserve">Айдаровском </w:t>
      </w:r>
      <w:r w:rsidR="00B23C37">
        <w:rPr>
          <w:rFonts w:ascii="Times New Roman" w:eastAsia="Calibri" w:hAnsi="Times New Roman" w:cs="Times New Roman"/>
          <w:sz w:val="28"/>
          <w:szCs w:val="28"/>
        </w:rPr>
        <w:t>сельском посел</w:t>
      </w:r>
      <w:r w:rsidR="00B23C37">
        <w:rPr>
          <w:rFonts w:ascii="Times New Roman" w:eastAsia="Calibri" w:hAnsi="Times New Roman" w:cs="Times New Roman"/>
          <w:sz w:val="28"/>
          <w:szCs w:val="28"/>
        </w:rPr>
        <w:t>е</w:t>
      </w:r>
      <w:r w:rsidR="00B23C37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A8234F">
        <w:rPr>
          <w:rFonts w:ascii="Times New Roman" w:eastAsia="Calibri" w:hAnsi="Times New Roman" w:cs="Times New Roman"/>
          <w:sz w:val="28"/>
          <w:szCs w:val="28"/>
        </w:rPr>
        <w:t>Тюлячинско</w:t>
      </w:r>
      <w:r w:rsidR="001C4A3B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1C4A3B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C4A3B">
        <w:rPr>
          <w:rFonts w:ascii="Times New Roman" w:eastAsia="Calibri" w:hAnsi="Times New Roman" w:cs="Times New Roman"/>
          <w:sz w:val="28"/>
          <w:szCs w:val="28"/>
        </w:rPr>
        <w:t>а</w:t>
      </w:r>
      <w:r w:rsidR="00A8234F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сведений о </w:t>
      </w:r>
      <w:r w:rsidRPr="00550EA8">
        <w:rPr>
          <w:rFonts w:ascii="Times New Roman" w:eastAsia="Calibri" w:hAnsi="Times New Roman" w:cs="Times New Roman"/>
          <w:sz w:val="28"/>
          <w:szCs w:val="28"/>
        </w:rPr>
        <w:t>доходах, расходах, об имуществе и обязательствах имущественного хара</w:t>
      </w:r>
      <w:r w:rsidRPr="00550EA8">
        <w:rPr>
          <w:rFonts w:ascii="Times New Roman" w:eastAsia="Calibri" w:hAnsi="Times New Roman" w:cs="Times New Roman"/>
          <w:sz w:val="28"/>
          <w:szCs w:val="28"/>
        </w:rPr>
        <w:t>к</w:t>
      </w:r>
      <w:r w:rsidRPr="00550EA8">
        <w:rPr>
          <w:rFonts w:ascii="Times New Roman" w:eastAsia="Calibri" w:hAnsi="Times New Roman" w:cs="Times New Roman"/>
          <w:sz w:val="28"/>
          <w:szCs w:val="28"/>
        </w:rPr>
        <w:t>тера, а также о представлении лицами, замещающими муниципальные дол</w:t>
      </w:r>
      <w:r w:rsidRPr="00550EA8">
        <w:rPr>
          <w:rFonts w:ascii="Times New Roman" w:eastAsia="Calibri" w:hAnsi="Times New Roman" w:cs="Times New Roman"/>
          <w:sz w:val="28"/>
          <w:szCs w:val="28"/>
        </w:rPr>
        <w:t>ж</w:t>
      </w:r>
      <w:r w:rsidRPr="00550E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ности в </w:t>
      </w:r>
      <w:r w:rsidR="00C65399">
        <w:rPr>
          <w:rFonts w:ascii="Times New Roman" w:eastAsia="Calibri" w:hAnsi="Times New Roman" w:cs="Times New Roman"/>
          <w:sz w:val="28"/>
          <w:szCs w:val="28"/>
        </w:rPr>
        <w:t xml:space="preserve">Айдаровском </w:t>
      </w:r>
      <w:r w:rsidR="000D5A04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>Тюлячинско</w:t>
      </w:r>
      <w:r w:rsidR="001C4A3B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1C4A3B">
        <w:rPr>
          <w:rFonts w:ascii="Times New Roman" w:eastAsia="Calibri" w:hAnsi="Times New Roman" w:cs="Times New Roman"/>
          <w:sz w:val="28"/>
          <w:szCs w:val="28"/>
        </w:rPr>
        <w:t>го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C4A3B">
        <w:rPr>
          <w:rFonts w:ascii="Times New Roman" w:eastAsia="Calibri" w:hAnsi="Times New Roman" w:cs="Times New Roman"/>
          <w:sz w:val="28"/>
          <w:szCs w:val="28"/>
        </w:rPr>
        <w:t>а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550EA8">
        <w:rPr>
          <w:rFonts w:ascii="Times New Roman" w:eastAsia="Calibri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Положение), утвержденное решением Совета </w:t>
      </w:r>
      <w:r w:rsidR="00C65399">
        <w:rPr>
          <w:rFonts w:ascii="Times New Roman" w:eastAsia="Calibri" w:hAnsi="Times New Roman" w:cs="Times New Roman"/>
          <w:sz w:val="28"/>
          <w:szCs w:val="28"/>
        </w:rPr>
        <w:t>Айдаровского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Тюл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чинского муниципального района от «</w:t>
      </w:r>
      <w:r w:rsidR="00E21B0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1B0E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7D41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21B0E">
        <w:rPr>
          <w:rFonts w:ascii="Times New Roman" w:eastAsia="Times New Roman" w:hAnsi="Times New Roman" w:cs="Times New Roman"/>
          <w:sz w:val="28"/>
          <w:szCs w:val="28"/>
        </w:rPr>
        <w:t>150/1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следу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щие изменения:</w:t>
      </w:r>
    </w:p>
    <w:p w:rsidR="009164B8" w:rsidRPr="00550EA8" w:rsidRDefault="009164B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rFonts w:eastAsia="Calibri"/>
          <w:sz w:val="28"/>
          <w:szCs w:val="28"/>
        </w:rPr>
        <w:t>1.1. Абзац первый пункта 5 изложить в новой редакции: «</w:t>
      </w:r>
      <w:r w:rsidRPr="00550EA8">
        <w:rPr>
          <w:sz w:val="28"/>
          <w:szCs w:val="28"/>
        </w:rPr>
        <w:t>5. Лицо, зам</w:t>
      </w:r>
      <w:r w:rsidRPr="00550EA8">
        <w:rPr>
          <w:sz w:val="28"/>
          <w:szCs w:val="28"/>
        </w:rPr>
        <w:t>е</w:t>
      </w:r>
      <w:r w:rsidRPr="00550EA8">
        <w:rPr>
          <w:sz w:val="28"/>
          <w:szCs w:val="28"/>
        </w:rPr>
        <w:t>щающее муниципальную должность</w:t>
      </w:r>
      <w:r w:rsidR="00BB44F8" w:rsidRPr="00550EA8">
        <w:rPr>
          <w:sz w:val="28"/>
          <w:szCs w:val="28"/>
        </w:rPr>
        <w:t xml:space="preserve"> на постоянной основе(за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</w:t>
      </w:r>
      <w:r w:rsidR="00BB44F8" w:rsidRPr="00550EA8">
        <w:rPr>
          <w:sz w:val="28"/>
          <w:szCs w:val="28"/>
        </w:rPr>
        <w:t>о</w:t>
      </w:r>
      <w:r w:rsidR="00BB44F8" w:rsidRPr="00550EA8">
        <w:rPr>
          <w:sz w:val="28"/>
          <w:szCs w:val="28"/>
        </w:rPr>
        <w:t>стоянной основе) либо должность главы местной администрации по контра</w:t>
      </w:r>
      <w:r w:rsidR="00BB44F8" w:rsidRPr="00550EA8">
        <w:rPr>
          <w:sz w:val="28"/>
          <w:szCs w:val="28"/>
        </w:rPr>
        <w:t>к</w:t>
      </w:r>
      <w:r w:rsidR="00BB44F8" w:rsidRPr="00550EA8">
        <w:rPr>
          <w:sz w:val="28"/>
          <w:szCs w:val="28"/>
        </w:rPr>
        <w:t xml:space="preserve">ту </w:t>
      </w:r>
      <w:r w:rsidRPr="00550EA8">
        <w:rPr>
          <w:sz w:val="28"/>
          <w:szCs w:val="28"/>
        </w:rPr>
        <w:t>представляет ежегодно в срок, который установлен для представления сведений о доходах, об имуществе и обязательствах имущественного хара</w:t>
      </w:r>
      <w:r w:rsidRPr="00550EA8">
        <w:rPr>
          <w:sz w:val="28"/>
          <w:szCs w:val="28"/>
        </w:rPr>
        <w:t>к</w:t>
      </w:r>
      <w:r w:rsidRPr="00550EA8">
        <w:rPr>
          <w:sz w:val="28"/>
          <w:szCs w:val="28"/>
        </w:rPr>
        <w:t>тера государственными гражданскими служащими Республики Татарстан:».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sz w:val="28"/>
          <w:szCs w:val="28"/>
        </w:rPr>
        <w:t>1.2. Абзац 3 пункта 3 изложить в следующей редакции: «Лицо, зам</w:t>
      </w:r>
      <w:r w:rsidRPr="00550EA8">
        <w:rPr>
          <w:sz w:val="28"/>
          <w:szCs w:val="28"/>
        </w:rPr>
        <w:t>е</w:t>
      </w:r>
      <w:r w:rsidRPr="00550EA8">
        <w:rPr>
          <w:sz w:val="28"/>
          <w:szCs w:val="28"/>
        </w:rPr>
        <w:t>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</w:t>
      </w:r>
      <w:r w:rsidRPr="00550EA8">
        <w:rPr>
          <w:sz w:val="28"/>
          <w:szCs w:val="28"/>
        </w:rPr>
        <w:t>а</w:t>
      </w:r>
      <w:r w:rsidRPr="00550EA8">
        <w:rPr>
          <w:sz w:val="28"/>
          <w:szCs w:val="28"/>
        </w:rPr>
        <w:t>тельствах имущественного характера в течение четырех месяцев со дня и</w:t>
      </w:r>
      <w:r w:rsidRPr="00550EA8">
        <w:rPr>
          <w:sz w:val="28"/>
          <w:szCs w:val="28"/>
        </w:rPr>
        <w:t>з</w:t>
      </w:r>
      <w:r w:rsidRPr="00550EA8">
        <w:rPr>
          <w:sz w:val="28"/>
          <w:szCs w:val="28"/>
        </w:rPr>
        <w:t>брания депутатом, передачи ему вакантного депутатского мандата или пр</w:t>
      </w:r>
      <w:r w:rsidRPr="00550EA8">
        <w:rPr>
          <w:sz w:val="28"/>
          <w:szCs w:val="28"/>
        </w:rPr>
        <w:t>е</w:t>
      </w:r>
      <w:r w:rsidRPr="00550EA8">
        <w:rPr>
          <w:sz w:val="28"/>
          <w:szCs w:val="28"/>
        </w:rPr>
        <w:t>кращения осуществления им полномочий на постоянной основе, а также за каждый год, предшествующий году представления сведений (отчетный пер</w:t>
      </w:r>
      <w:r w:rsidRPr="00550EA8">
        <w:rPr>
          <w:sz w:val="28"/>
          <w:szCs w:val="28"/>
        </w:rPr>
        <w:t>и</w:t>
      </w:r>
      <w:r w:rsidRPr="00550EA8">
        <w:rPr>
          <w:sz w:val="28"/>
          <w:szCs w:val="28"/>
        </w:rPr>
        <w:t>од), в случае совершения в течение отчетного периода сделок, предусмо</w:t>
      </w:r>
      <w:r w:rsidRPr="00550EA8">
        <w:rPr>
          <w:sz w:val="28"/>
          <w:szCs w:val="28"/>
        </w:rPr>
        <w:t>т</w:t>
      </w:r>
      <w:r w:rsidRPr="00550EA8">
        <w:rPr>
          <w:sz w:val="28"/>
          <w:szCs w:val="28"/>
        </w:rPr>
        <w:t xml:space="preserve">ренных частью 1 </w:t>
      </w:r>
      <w:hyperlink r:id="rId7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замещающих государстве</w:t>
        </w:r>
        <w:r w:rsidRPr="00550EA8">
          <w:rPr>
            <w:rStyle w:val="ab"/>
            <w:color w:val="auto"/>
            <w:sz w:val="28"/>
            <w:szCs w:val="28"/>
            <w:u w:val="none"/>
          </w:rPr>
          <w:t>н</w:t>
        </w:r>
        <w:r w:rsidRPr="00550EA8">
          <w:rPr>
            <w:rStyle w:val="ab"/>
            <w:color w:val="auto"/>
            <w:sz w:val="28"/>
            <w:szCs w:val="28"/>
            <w:u w:val="none"/>
          </w:rPr>
          <w:t>ные должности, и иных лиц их доходам"</w:t>
        </w:r>
      </w:hyperlink>
      <w:r w:rsidRPr="00550EA8">
        <w:rPr>
          <w:sz w:val="28"/>
          <w:szCs w:val="28"/>
        </w:rPr>
        <w:t>. В случае если в течение отчетного периода такие сделки не совершались, указанное лицо сообщает об этом Президенту Республики Татарстан посредством направления уведомления с использованием специализированного информационного ресурса, пред</w:t>
      </w:r>
      <w:r w:rsidRPr="00550EA8">
        <w:rPr>
          <w:sz w:val="28"/>
          <w:szCs w:val="28"/>
        </w:rPr>
        <w:t>у</w:t>
      </w:r>
      <w:r w:rsidRPr="00550EA8">
        <w:rPr>
          <w:sz w:val="28"/>
          <w:szCs w:val="28"/>
        </w:rPr>
        <w:t>смотренного частью 2 статьи</w:t>
      </w:r>
      <w:r w:rsidR="00550EA8" w:rsidRPr="00550EA8">
        <w:rPr>
          <w:sz w:val="28"/>
          <w:szCs w:val="28"/>
        </w:rPr>
        <w:t xml:space="preserve"> 2 Закона Республики Татарстан от 19.07.2017 г. № 56-ЗРТ «О порядке представления сведений о доходах, расходах, об им</w:t>
      </w:r>
      <w:r w:rsidR="00550EA8" w:rsidRPr="00550EA8">
        <w:rPr>
          <w:sz w:val="28"/>
          <w:szCs w:val="28"/>
        </w:rPr>
        <w:t>у</w:t>
      </w:r>
      <w:r w:rsidR="00550EA8" w:rsidRPr="00550EA8">
        <w:rPr>
          <w:sz w:val="28"/>
          <w:szCs w:val="28"/>
        </w:rPr>
        <w:t>ществе и обязательствах имущественного характера гражданами, прете</w:t>
      </w:r>
      <w:r w:rsidR="00550EA8" w:rsidRPr="00550EA8">
        <w:rPr>
          <w:sz w:val="28"/>
          <w:szCs w:val="28"/>
        </w:rPr>
        <w:t>н</w:t>
      </w:r>
      <w:r w:rsidR="00550EA8" w:rsidRPr="00550EA8">
        <w:rPr>
          <w:sz w:val="28"/>
          <w:szCs w:val="28"/>
        </w:rPr>
        <w:t>дующими на замещение муниципальной должности либо должности главы местной администрации по контракту, лицами, замещающими муниципал</w:t>
      </w:r>
      <w:r w:rsidR="00550EA8" w:rsidRPr="00550EA8">
        <w:rPr>
          <w:sz w:val="28"/>
          <w:szCs w:val="28"/>
        </w:rPr>
        <w:t>ь</w:t>
      </w:r>
      <w:r w:rsidR="00550EA8" w:rsidRPr="00550EA8">
        <w:rPr>
          <w:sz w:val="28"/>
          <w:szCs w:val="28"/>
        </w:rPr>
        <w:t>ные должности либо должности главы местной администрации по контра</w:t>
      </w:r>
      <w:r w:rsidR="00550EA8" w:rsidRPr="00550EA8">
        <w:rPr>
          <w:sz w:val="28"/>
          <w:szCs w:val="28"/>
        </w:rPr>
        <w:t>к</w:t>
      </w:r>
      <w:r w:rsidR="00550EA8" w:rsidRPr="00550EA8">
        <w:rPr>
          <w:sz w:val="28"/>
          <w:szCs w:val="28"/>
        </w:rPr>
        <w:t>ту»</w:t>
      </w:r>
      <w:r w:rsidRPr="00550EA8">
        <w:rPr>
          <w:sz w:val="28"/>
          <w:szCs w:val="28"/>
        </w:rPr>
        <w:t xml:space="preserve">, по форме согласно </w:t>
      </w:r>
      <w:hyperlink r:id="rId8" w:history="1">
        <w:r w:rsidRPr="00550EA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550EA8">
        <w:rPr>
          <w:sz w:val="28"/>
          <w:szCs w:val="28"/>
        </w:rPr>
        <w:t xml:space="preserve"> к </w:t>
      </w:r>
      <w:r w:rsidR="00550EA8" w:rsidRPr="00550EA8">
        <w:rPr>
          <w:sz w:val="28"/>
          <w:szCs w:val="28"/>
        </w:rPr>
        <w:t>Закону Республики Татарстан от 19.07.2017 г. № 56-ЗРТ «О порядке представления сведений о доходах, ра</w:t>
      </w:r>
      <w:r w:rsidR="00550EA8" w:rsidRPr="00550EA8">
        <w:rPr>
          <w:sz w:val="28"/>
          <w:szCs w:val="28"/>
        </w:rPr>
        <w:t>с</w:t>
      </w:r>
      <w:r w:rsidR="00550EA8" w:rsidRPr="00550EA8">
        <w:rPr>
          <w:sz w:val="28"/>
          <w:szCs w:val="28"/>
        </w:rPr>
        <w:t>ходах, об имуществе и обязательствах имущественного характера граждан</w:t>
      </w:r>
      <w:r w:rsidR="00550EA8" w:rsidRPr="00550EA8">
        <w:rPr>
          <w:sz w:val="28"/>
          <w:szCs w:val="28"/>
        </w:rPr>
        <w:t>а</w:t>
      </w:r>
      <w:r w:rsidR="00550EA8" w:rsidRPr="00550EA8">
        <w:rPr>
          <w:sz w:val="28"/>
          <w:szCs w:val="28"/>
        </w:rPr>
        <w:t>ми, претендующими на замещение муниципальной должности либо должн</w:t>
      </w:r>
      <w:r w:rsidR="00550EA8" w:rsidRPr="00550EA8">
        <w:rPr>
          <w:sz w:val="28"/>
          <w:szCs w:val="28"/>
        </w:rPr>
        <w:t>о</w:t>
      </w:r>
      <w:r w:rsidR="00550EA8" w:rsidRPr="00550EA8">
        <w:rPr>
          <w:sz w:val="28"/>
          <w:szCs w:val="28"/>
        </w:rPr>
        <w:t>сти главы местной администрации по контракту, лицами, замещающими м</w:t>
      </w:r>
      <w:r w:rsidR="00550EA8" w:rsidRPr="00550EA8">
        <w:rPr>
          <w:sz w:val="28"/>
          <w:szCs w:val="28"/>
        </w:rPr>
        <w:t>у</w:t>
      </w:r>
      <w:r w:rsidR="00550EA8" w:rsidRPr="00550EA8">
        <w:rPr>
          <w:sz w:val="28"/>
          <w:szCs w:val="28"/>
        </w:rPr>
        <w:t>ниципальные должности либо должности главы местной администрации по контракту»</w:t>
      </w:r>
      <w:r w:rsidR="00550EA8">
        <w:rPr>
          <w:sz w:val="28"/>
          <w:szCs w:val="28"/>
        </w:rPr>
        <w:t xml:space="preserve">. Предусмотренное </w:t>
      </w:r>
      <w:r w:rsidRPr="00550EA8">
        <w:rPr>
          <w:sz w:val="28"/>
          <w:szCs w:val="28"/>
        </w:rPr>
        <w:t>уведомление</w:t>
      </w:r>
      <w:r w:rsidR="00550EA8" w:rsidRPr="00550EA8">
        <w:rPr>
          <w:sz w:val="28"/>
          <w:szCs w:val="28"/>
        </w:rPr>
        <w:t xml:space="preserve"> по форме согласно </w:t>
      </w:r>
      <w:hyperlink r:id="rId9" w:history="1">
        <w:r w:rsidR="00550EA8" w:rsidRPr="00550EA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550EA8" w:rsidRPr="00550EA8">
        <w:rPr>
          <w:sz w:val="28"/>
          <w:szCs w:val="28"/>
        </w:rPr>
        <w:t xml:space="preserve"> к Закону Республики Татарстан от 19.07.2017 г. № 56-ЗРТ «О порядке пре</w:t>
      </w:r>
      <w:r w:rsidR="00550EA8" w:rsidRPr="00550EA8">
        <w:rPr>
          <w:sz w:val="28"/>
          <w:szCs w:val="28"/>
        </w:rPr>
        <w:t>д</w:t>
      </w:r>
      <w:r w:rsidR="00550EA8" w:rsidRPr="00550EA8">
        <w:rPr>
          <w:sz w:val="28"/>
          <w:szCs w:val="28"/>
        </w:rPr>
        <w:t>ставления сведений о доходах, расходах, об имуществе и обязательствах имущественного характера гражданами, претендующими на замещение м</w:t>
      </w:r>
      <w:r w:rsidR="00550EA8" w:rsidRPr="00550EA8">
        <w:rPr>
          <w:sz w:val="28"/>
          <w:szCs w:val="28"/>
        </w:rPr>
        <w:t>у</w:t>
      </w:r>
      <w:r w:rsidR="00550EA8" w:rsidRPr="00550EA8">
        <w:rPr>
          <w:sz w:val="28"/>
          <w:szCs w:val="28"/>
        </w:rPr>
        <w:lastRenderedPageBreak/>
        <w:t>ниципальной должности либо должности главы местной администрации по контракту, лицами, замещающими муниципальные должности либо должн</w:t>
      </w:r>
      <w:r w:rsidR="00550EA8" w:rsidRPr="00550EA8">
        <w:rPr>
          <w:sz w:val="28"/>
          <w:szCs w:val="28"/>
        </w:rPr>
        <w:t>о</w:t>
      </w:r>
      <w:r w:rsidR="00550EA8" w:rsidRPr="00550EA8">
        <w:rPr>
          <w:sz w:val="28"/>
          <w:szCs w:val="28"/>
        </w:rPr>
        <w:t>сти главы местной администрации по контракту»</w:t>
      </w:r>
      <w:r w:rsidRPr="00550EA8">
        <w:rPr>
          <w:sz w:val="28"/>
          <w:szCs w:val="28"/>
        </w:rPr>
        <w:t xml:space="preserve">, а также сведения (в случае совершения в течение отчетного периода сделок, предусмотренных частью 1 </w:t>
      </w:r>
      <w:hyperlink r:id="rId10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50EA8">
        <w:rPr>
          <w:sz w:val="28"/>
          <w:szCs w:val="28"/>
        </w:rPr>
        <w:t>) предоставляются в срок, который установлен для представления сведений о доходах, об имуществе и обязательствах имущес</w:t>
      </w:r>
      <w:r w:rsidRPr="00550EA8">
        <w:rPr>
          <w:sz w:val="28"/>
          <w:szCs w:val="28"/>
        </w:rPr>
        <w:t>т</w:t>
      </w:r>
      <w:r w:rsidRPr="00550EA8">
        <w:rPr>
          <w:sz w:val="28"/>
          <w:szCs w:val="28"/>
        </w:rPr>
        <w:t>венного характера государственными гражданскими служащими Республики Татарстан. Копия уведомления на бумажном носителе, подписанная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направляется должностному лицу, ответственному</w:t>
      </w:r>
      <w:r w:rsidRPr="00BB44F8">
        <w:rPr>
          <w:sz w:val="28"/>
          <w:szCs w:val="28"/>
        </w:rPr>
        <w:t xml:space="preserve"> за работу по пр</w:t>
      </w:r>
      <w:r w:rsidRPr="00BB44F8">
        <w:rPr>
          <w:sz w:val="28"/>
          <w:szCs w:val="28"/>
        </w:rPr>
        <w:t>о</w:t>
      </w:r>
      <w:r w:rsidRPr="00BB44F8">
        <w:rPr>
          <w:sz w:val="28"/>
          <w:szCs w:val="28"/>
        </w:rPr>
        <w:t>филактике коррупционных и иных правонарушений в соответствующем м</w:t>
      </w:r>
      <w:r w:rsidRPr="00BB44F8">
        <w:rPr>
          <w:sz w:val="28"/>
          <w:szCs w:val="28"/>
        </w:rPr>
        <w:t>у</w:t>
      </w:r>
      <w:r w:rsidRPr="00BB44F8">
        <w:rPr>
          <w:sz w:val="28"/>
          <w:szCs w:val="28"/>
        </w:rPr>
        <w:t>ниципальном районе, и подлежит хранению в соответствии с законодател</w:t>
      </w:r>
      <w:r w:rsidRPr="00BB44F8">
        <w:rPr>
          <w:sz w:val="28"/>
          <w:szCs w:val="28"/>
        </w:rPr>
        <w:t>ь</w:t>
      </w:r>
      <w:r w:rsidRPr="00BB44F8">
        <w:rPr>
          <w:sz w:val="28"/>
          <w:szCs w:val="28"/>
        </w:rPr>
        <w:t>ством.</w:t>
      </w:r>
      <w:r>
        <w:rPr>
          <w:sz w:val="28"/>
          <w:szCs w:val="28"/>
        </w:rPr>
        <w:t>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B44F8">
        <w:rPr>
          <w:sz w:val="28"/>
          <w:szCs w:val="28"/>
        </w:rPr>
        <w:t>1.3. Положение дополнить пунктом 7.1. в следующем содержании: «7.1.Лицо, замещающее муниципальную должность либо должность главы местной администрации по контракту, вправе представить уточненные св</w:t>
      </w:r>
      <w:r w:rsidRPr="00BB44F8">
        <w:rPr>
          <w:sz w:val="28"/>
          <w:szCs w:val="28"/>
        </w:rPr>
        <w:t>е</w:t>
      </w:r>
      <w:r w:rsidRPr="00BB44F8">
        <w:rPr>
          <w:sz w:val="28"/>
          <w:szCs w:val="28"/>
        </w:rPr>
        <w:t>дения в течение одного месяца после окончания сроков, указанных в пункте 5 настоящего Положения.».</w:t>
      </w:r>
    </w:p>
    <w:p w:rsidR="00843D92" w:rsidRPr="008F30D0" w:rsidRDefault="009164B8" w:rsidP="0055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16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>огласно действующему закон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дательству.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B11EA" w:rsidRDefault="008B11EA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</w:p>
    <w:p w:rsidR="00780F7E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Глав</w:t>
      </w:r>
      <w:r w:rsidR="001967AD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а</w:t>
      </w:r>
      <w:r w:rsidR="00E21B0E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Айдаровского </w:t>
      </w:r>
      <w:r w:rsidR="00780F7E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сельского</w:t>
      </w:r>
    </w:p>
    <w:p w:rsidR="00843D92" w:rsidRPr="00B25160" w:rsidRDefault="00780F7E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поселения </w:t>
      </w:r>
      <w:r w:rsidR="00B25160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Тюлячинского</w:t>
      </w:r>
    </w:p>
    <w:p w:rsidR="00843D92" w:rsidRPr="00B25160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        </w:t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E21B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Р.Р. Хазиев</w:t>
      </w:r>
    </w:p>
    <w:p w:rsidR="00843D92" w:rsidRPr="008F30D0" w:rsidRDefault="00E21B0E" w:rsidP="00550EA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3A56BF" w:rsidRDefault="003A56BF" w:rsidP="00550EA8">
      <w:pPr>
        <w:jc w:val="both"/>
        <w:rPr>
          <w:rFonts w:ascii="Calibri" w:eastAsia="Calibri" w:hAnsi="Calibri" w:cs="Times New Roman"/>
        </w:rPr>
      </w:pPr>
    </w:p>
    <w:sectPr w:rsidR="003A56BF" w:rsidSect="009B37B9">
      <w:headerReference w:type="default" r:id="rId11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11" w:rsidRDefault="005F6411" w:rsidP="00571AD1">
      <w:pPr>
        <w:spacing w:after="0" w:line="240" w:lineRule="auto"/>
      </w:pPr>
      <w:r>
        <w:separator/>
      </w:r>
    </w:p>
  </w:endnote>
  <w:endnote w:type="continuationSeparator" w:id="1">
    <w:p w:rsidR="005F6411" w:rsidRDefault="005F6411" w:rsidP="005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11" w:rsidRDefault="005F6411" w:rsidP="00571AD1">
      <w:pPr>
        <w:spacing w:after="0" w:line="240" w:lineRule="auto"/>
      </w:pPr>
      <w:r>
        <w:separator/>
      </w:r>
    </w:p>
  </w:footnote>
  <w:footnote w:type="continuationSeparator" w:id="1">
    <w:p w:rsidR="005F6411" w:rsidRDefault="005F6411" w:rsidP="005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D1" w:rsidRDefault="00571AD1" w:rsidP="00571AD1">
    <w:pPr>
      <w:pStyle w:val="a6"/>
      <w:tabs>
        <w:tab w:val="clear" w:pos="4677"/>
        <w:tab w:val="clear" w:pos="9355"/>
        <w:tab w:val="left" w:pos="8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92"/>
    <w:rsid w:val="00074BB1"/>
    <w:rsid w:val="000A4709"/>
    <w:rsid w:val="000D5A04"/>
    <w:rsid w:val="000E0909"/>
    <w:rsid w:val="00117600"/>
    <w:rsid w:val="001217B3"/>
    <w:rsid w:val="00174161"/>
    <w:rsid w:val="001967AD"/>
    <w:rsid w:val="001C4A3B"/>
    <w:rsid w:val="001C6956"/>
    <w:rsid w:val="001D2520"/>
    <w:rsid w:val="00216CB3"/>
    <w:rsid w:val="00225EB1"/>
    <w:rsid w:val="002318B1"/>
    <w:rsid w:val="002F167F"/>
    <w:rsid w:val="003029A9"/>
    <w:rsid w:val="00312463"/>
    <w:rsid w:val="00337E28"/>
    <w:rsid w:val="00344728"/>
    <w:rsid w:val="00357495"/>
    <w:rsid w:val="003A56BF"/>
    <w:rsid w:val="004050A3"/>
    <w:rsid w:val="00416445"/>
    <w:rsid w:val="00467D41"/>
    <w:rsid w:val="005164BA"/>
    <w:rsid w:val="005215F5"/>
    <w:rsid w:val="005318A9"/>
    <w:rsid w:val="00542B13"/>
    <w:rsid w:val="00550EA8"/>
    <w:rsid w:val="005561AB"/>
    <w:rsid w:val="00571AD1"/>
    <w:rsid w:val="00572687"/>
    <w:rsid w:val="005F6411"/>
    <w:rsid w:val="00602CB7"/>
    <w:rsid w:val="006D23A8"/>
    <w:rsid w:val="006E50B9"/>
    <w:rsid w:val="006F7302"/>
    <w:rsid w:val="00724B36"/>
    <w:rsid w:val="00730F28"/>
    <w:rsid w:val="00780F7E"/>
    <w:rsid w:val="007F7FFD"/>
    <w:rsid w:val="00843D92"/>
    <w:rsid w:val="008B11EA"/>
    <w:rsid w:val="008D341E"/>
    <w:rsid w:val="009164B8"/>
    <w:rsid w:val="00964142"/>
    <w:rsid w:val="009B37B9"/>
    <w:rsid w:val="00A074B4"/>
    <w:rsid w:val="00A10C75"/>
    <w:rsid w:val="00A1293F"/>
    <w:rsid w:val="00A22E75"/>
    <w:rsid w:val="00A317B9"/>
    <w:rsid w:val="00A8234F"/>
    <w:rsid w:val="00A83E02"/>
    <w:rsid w:val="00B23C37"/>
    <w:rsid w:val="00B25160"/>
    <w:rsid w:val="00B716AD"/>
    <w:rsid w:val="00B82FD3"/>
    <w:rsid w:val="00B96001"/>
    <w:rsid w:val="00BB44F8"/>
    <w:rsid w:val="00C24904"/>
    <w:rsid w:val="00C43491"/>
    <w:rsid w:val="00C65399"/>
    <w:rsid w:val="00C9452B"/>
    <w:rsid w:val="00CF0591"/>
    <w:rsid w:val="00D41D6C"/>
    <w:rsid w:val="00D7387E"/>
    <w:rsid w:val="00DD0DB6"/>
    <w:rsid w:val="00DE0507"/>
    <w:rsid w:val="00E02116"/>
    <w:rsid w:val="00E21B0E"/>
    <w:rsid w:val="00E25A13"/>
    <w:rsid w:val="00E47049"/>
    <w:rsid w:val="00ED2EE2"/>
    <w:rsid w:val="00F20B89"/>
    <w:rsid w:val="00F4512C"/>
    <w:rsid w:val="00FE16D5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92"/>
  </w:style>
  <w:style w:type="paragraph" w:styleId="1">
    <w:name w:val="heading 1"/>
    <w:basedOn w:val="a"/>
    <w:next w:val="a"/>
    <w:link w:val="10"/>
    <w:qFormat/>
    <w:rsid w:val="005318A9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1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AD1"/>
  </w:style>
  <w:style w:type="paragraph" w:styleId="a8">
    <w:name w:val="footer"/>
    <w:basedOn w:val="a"/>
    <w:link w:val="a9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AD1"/>
  </w:style>
  <w:style w:type="table" w:styleId="aa">
    <w:name w:val="Table Grid"/>
    <w:basedOn w:val="a1"/>
    <w:uiPriority w:val="59"/>
    <w:rsid w:val="003A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4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62386&amp;prevdoc=446462386&amp;point=mark=00000000000000000000000000000000000000000000000003IIU4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383514&amp;prevdoc=446462386&amp;point=mark=000000000000000000000000000000000000000000000000007DE0K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2383514&amp;prevdoc=446462386&amp;point=mark=000000000000000000000000000000000000000000000000007DE0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6462386&amp;prevdoc=446462386&amp;point=mark=00000000000000000000000000000000000000000000000003IIU4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Айдар</cp:lastModifiedBy>
  <cp:revision>19</cp:revision>
  <cp:lastPrinted>2019-09-25T08:41:00Z</cp:lastPrinted>
  <dcterms:created xsi:type="dcterms:W3CDTF">2019-12-12T08:40:00Z</dcterms:created>
  <dcterms:modified xsi:type="dcterms:W3CDTF">2021-03-12T11:59:00Z</dcterms:modified>
</cp:coreProperties>
</file>